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4F3EB" w14:textId="77777777" w:rsidR="006E6D9B" w:rsidRDefault="00000000">
      <w:pPr>
        <w:rPr>
          <w:rFonts w:asciiTheme="minorHAnsi" w:hAnsiTheme="minorHAnsi" w:cs="Calibri"/>
          <w:b/>
          <w:bCs/>
          <w:caps/>
          <w:sz w:val="22"/>
          <w:szCs w:val="22"/>
          <w:lang w:val="en-GB"/>
        </w:rPr>
      </w:pPr>
      <w:r>
        <w:rPr>
          <w:rFonts w:asciiTheme="minorHAnsi" w:hAnsiTheme="minorHAnsi" w:cs="Calibri"/>
          <w:b/>
          <w:bCs/>
          <w:caps/>
          <w:sz w:val="22"/>
          <w:szCs w:val="22"/>
          <w:lang w:val="en-GB"/>
        </w:rPr>
        <w:t xml:space="preserve">Assessment of CONSERVATION AND MANAGEMENT OF THE natural resources and ecosystems in the COASTAL-MARINE AREA of tyre coast nature reserve, </w:t>
      </w:r>
      <w:commentRangeStart w:id="0"/>
      <w:r>
        <w:rPr>
          <w:rFonts w:asciiTheme="minorHAnsi" w:hAnsiTheme="minorHAnsi" w:cs="Calibri"/>
          <w:b/>
          <w:bCs/>
          <w:caps/>
          <w:sz w:val="22"/>
          <w:szCs w:val="22"/>
          <w:lang w:val="en-GB"/>
        </w:rPr>
        <w:t>LEBANON</w:t>
      </w:r>
      <w:commentRangeEnd w:id="0"/>
      <w:r>
        <w:commentReference w:id="0"/>
      </w:r>
    </w:p>
    <w:p w14:paraId="78F47F14" w14:textId="77777777" w:rsidR="006E6D9B" w:rsidRDefault="006E6D9B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  <w:lang w:val="en-GB"/>
        </w:rPr>
      </w:pPr>
    </w:p>
    <w:p w14:paraId="56BC1834" w14:textId="77777777" w:rsidR="006E6D9B" w:rsidRDefault="006E6D9B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  <w:lang w:val="en-GB" w:eastAsia="en-GB" w:bidi="en-GB"/>
        </w:rPr>
      </w:pPr>
    </w:p>
    <w:p w14:paraId="08F95923" w14:textId="77777777" w:rsidR="006E6D9B" w:rsidRDefault="00000000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  <w:lang w:val="en-GB" w:eastAsia="en-GB" w:bidi="en-GB"/>
        </w:rPr>
      </w:pPr>
      <w:r>
        <w:rPr>
          <w:noProof/>
        </w:rPr>
        <w:drawing>
          <wp:inline distT="0" distB="0" distL="0" distR="0" wp14:anchorId="151354F3" wp14:editId="21AEAFEB">
            <wp:extent cx="6686550" cy="2219325"/>
            <wp:effectExtent l="0" t="0" r="0" b="0"/>
            <wp:docPr id="2" name="Picture 2" descr="Graphical user interface, application, Exc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, Excel&#10;&#10;Description automatically generated"/>
                    <pic:cNvPicPr/>
                  </pic:nvPicPr>
                  <pic:blipFill dpi="0">
                    <a:blip r:embed="rId9"/>
                    <a:srcRect l="3286" t="20297" r="22204" b="357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9192" cy="2220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D49D0" w14:textId="77777777" w:rsidR="006E6D9B" w:rsidRDefault="00000000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  <w:lang w:val="en-GB" w:eastAsia="en-GB" w:bidi="en-GB"/>
        </w:rPr>
      </w:pPr>
      <w:commentRangeStart w:id="1"/>
      <w:commentRangeEnd w:id="1"/>
      <w:r>
        <w:commentReference w:id="1"/>
      </w:r>
    </w:p>
    <w:p w14:paraId="67501985" w14:textId="77777777" w:rsidR="006E6D9B" w:rsidRDefault="006E6D9B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  <w:lang w:val="en-GB" w:eastAsia="en-GB" w:bidi="en-GB"/>
        </w:rPr>
      </w:pPr>
    </w:p>
    <w:p w14:paraId="06EFDEA8" w14:textId="207E0002" w:rsidR="006E6D9B" w:rsidRDefault="00000000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  <w:lang w:val="en-GB" w:eastAsia="en-GB" w:bidi="en-GB"/>
        </w:rPr>
      </w:pPr>
      <w:r>
        <w:rPr>
          <w:rFonts w:ascii="Calibri" w:hAnsi="Calibri" w:cs="Calibri"/>
          <w:i/>
          <w:iCs/>
          <w:sz w:val="22"/>
          <w:szCs w:val="22"/>
          <w:lang w:val="en-GB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  <w:lang w:val="en-GB"/>
        </w:rPr>
        <w:t>System cause-effect analysis</w:t>
      </w:r>
      <w:r w:rsidRPr="00504584">
        <w:rPr>
          <w:rFonts w:ascii="Calibri" w:hAnsi="Calibri" w:cs="Calibri"/>
          <w:b/>
          <w:bCs/>
          <w:sz w:val="22"/>
          <w:szCs w:val="22"/>
          <w:lang w:val="en-GB"/>
        </w:rPr>
        <w:t>: </w:t>
      </w:r>
      <w:r w:rsidRPr="00504584">
        <w:rPr>
          <w:rFonts w:ascii="Calibri" w:hAnsi="Calibri" w:cs="Calibri"/>
          <w:b/>
          <w:bCs/>
          <w:sz w:val="22"/>
          <w:szCs w:val="22"/>
          <w:lang w:val="en-GB" w:eastAsia="en-GB" w:bidi="en-GB"/>
        </w:rPr>
        <w:t xml:space="preserve"> </w:t>
      </w:r>
      <w:r w:rsidRPr="00504584">
        <w:rPr>
          <w:rFonts w:ascii="Calibri" w:hAnsi="Calibri" w:cs="Calibri"/>
          <w:b/>
          <w:bCs/>
          <w:i/>
          <w:iCs/>
          <w:sz w:val="22"/>
          <w:szCs w:val="22"/>
          <w:lang w:val="en-GB" w:eastAsia="en-GB" w:bidi="en-GB"/>
        </w:rPr>
        <w:t>Animal and plant species, biophysical system</w:t>
      </w:r>
      <w:r w:rsidR="00504584" w:rsidRPr="00504584">
        <w:rPr>
          <w:rFonts w:ascii="Calibri" w:hAnsi="Calibri" w:cs="Calibri"/>
          <w:b/>
          <w:bCs/>
          <w:sz w:val="22"/>
          <w:szCs w:val="22"/>
          <w:lang w:val="en-GB" w:eastAsia="en-GB" w:bidi="en-GB"/>
        </w:rPr>
        <w:t>.</w:t>
      </w:r>
    </w:p>
    <w:p w14:paraId="3B3D969E" w14:textId="77777777" w:rsidR="006E6D9B" w:rsidRDefault="006E6D9B">
      <w:pPr>
        <w:pStyle w:val="Textbody"/>
        <w:spacing w:after="0"/>
        <w:jc w:val="left"/>
        <w:rPr>
          <w:rFonts w:ascii="Calibri" w:hAnsi="Calibri" w:cs="Calibri"/>
          <w:i/>
          <w:iCs/>
          <w:sz w:val="22"/>
          <w:szCs w:val="22"/>
          <w:lang w:val="en-GB"/>
        </w:rPr>
      </w:pPr>
    </w:p>
    <w:tbl>
      <w:tblPr>
        <w:tblW w:w="13818" w:type="dxa"/>
        <w:tblInd w:w="214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403"/>
        <w:gridCol w:w="1519"/>
        <w:gridCol w:w="3388"/>
        <w:gridCol w:w="1987"/>
        <w:gridCol w:w="3116"/>
        <w:gridCol w:w="3405"/>
      </w:tblGrid>
      <w:tr w:rsidR="006E6D9B" w14:paraId="10710AB8" w14:textId="77777777">
        <w:trPr>
          <w:trHeight w:val="229"/>
        </w:trPr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C7FF18" w14:textId="77777777" w:rsidR="006E6D9B" w:rsidRDefault="006E6D9B">
            <w:pPr>
              <w:pStyle w:val="Textbody"/>
              <w:spacing w:after="0"/>
              <w:jc w:val="center"/>
              <w:rPr>
                <w:rFonts w:ascii="Calibri" w:hAnsi="Calibri" w:cs="Calibri"/>
                <w:b/>
                <w:bCs/>
                <w:lang w:val="en-GB"/>
              </w:rPr>
            </w:pPr>
          </w:p>
          <w:p w14:paraId="47921170" w14:textId="77777777" w:rsidR="006E6D9B" w:rsidRDefault="006E6D9B">
            <w:pPr>
              <w:pStyle w:val="Textbody"/>
              <w:spacing w:after="0"/>
              <w:jc w:val="center"/>
              <w:rPr>
                <w:rFonts w:ascii="Calibri" w:hAnsi="Calibri" w:cs="Calibri"/>
                <w:b/>
                <w:bCs/>
                <w:lang w:val="en-GB"/>
              </w:rPr>
            </w:pPr>
          </w:p>
          <w:p w14:paraId="49B3C7BC" w14:textId="77777777" w:rsidR="006E6D9B" w:rsidRDefault="006E6D9B">
            <w:pPr>
              <w:pStyle w:val="Textbody"/>
              <w:spacing w:after="0"/>
              <w:jc w:val="center"/>
              <w:rPr>
                <w:rFonts w:ascii="Calibri" w:hAnsi="Calibri" w:cs="Calibri"/>
                <w:b/>
                <w:bCs/>
                <w:lang w:val="en-GB"/>
              </w:rPr>
            </w:pPr>
          </w:p>
          <w:p w14:paraId="11024D2B" w14:textId="77777777" w:rsidR="006E6D9B" w:rsidRDefault="00000000">
            <w:pPr>
              <w:pStyle w:val="Textbody"/>
              <w:spacing w:after="0"/>
              <w:jc w:val="center"/>
              <w:rPr>
                <w:rFonts w:ascii="Calibri" w:hAnsi="Calibri" w:cs="Calibri"/>
                <w:b/>
                <w:bCs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N.</w:t>
            </w:r>
          </w:p>
        </w:tc>
        <w:tc>
          <w:tcPr>
            <w:tcW w:w="4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057243E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Component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A162C26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Direct Interaction with other components</w:t>
            </w:r>
          </w:p>
        </w:tc>
        <w:tc>
          <w:tcPr>
            <w:tcW w:w="34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FA88E89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Management options/Governance Protocols</w:t>
            </w:r>
          </w:p>
        </w:tc>
      </w:tr>
      <w:tr w:rsidR="006E6D9B" w:rsidRPr="004E103A" w14:paraId="420D6DDF" w14:textId="77777777">
        <w:trPr>
          <w:trHeight w:val="689"/>
        </w:trPr>
        <w:tc>
          <w:tcPr>
            <w:tcW w:w="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4EC5D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6DC9C7A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Name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86BD55B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Quantitative analysis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BE4C026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Related Component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1AC6592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 xml:space="preserve">Component quantitative analysis </w:t>
            </w:r>
          </w:p>
          <w:p w14:paraId="1DC15DF2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auto"/>
                <w:lang w:val="en-GB"/>
              </w:rPr>
              <w:t>Description of the interaction between components</w:t>
            </w:r>
          </w:p>
        </w:tc>
        <w:tc>
          <w:tcPr>
            <w:tcW w:w="34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E3DC078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</w:p>
        </w:tc>
      </w:tr>
      <w:tr w:rsidR="006E6D9B" w:rsidRPr="004E103A" w14:paraId="53FEC57A" w14:textId="77777777">
        <w:trPr>
          <w:trHeight w:val="154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CD948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t>9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1686DC1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[Marine</w:t>
            </w:r>
          </w:p>
          <w:p w14:paraId="4E4773B5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Reptiles (Id=1095)]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62EC47E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 xml:space="preserve">It is inside the </w:t>
            </w:r>
            <w:r>
              <w:rPr>
                <w:rFonts w:ascii="Calibri" w:hAnsi="Calibri" w:cs="Calibri"/>
                <w:color w:val="auto"/>
                <w:lang w:val="en-GB" w:eastAsia="en-GB" w:bidi="en-GB"/>
              </w:rPr>
              <w:t>Container called [Animal Species (Id=10)], [Reptiles (Id=5)]</w:t>
            </w:r>
            <w:r>
              <w:rPr>
                <w:rFonts w:ascii="Calibri" w:hAnsi="Calibri" w:cs="Calibri"/>
                <w:color w:val="auto"/>
                <w:lang w:val="en-GB"/>
              </w:rPr>
              <w:t xml:space="preserve"> Component, in which there are two subcomponents: marine and terrestrial reptiles.</w:t>
            </w:r>
          </w:p>
          <w:p w14:paraId="6B34D22A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4F81BD" w:themeColor="accent1"/>
                <w:lang w:val="en-GB"/>
              </w:rPr>
            </w:pPr>
            <w:r>
              <w:rPr>
                <w:rFonts w:ascii="Calibri" w:hAnsi="Calibri" w:cs="Calibri"/>
                <w:color w:val="4F81BD" w:themeColor="accent1"/>
                <w:lang w:val="en-GB"/>
              </w:rPr>
              <w:t xml:space="preserve">There are records of species of marine turtles: </w:t>
            </w:r>
            <w:r>
              <w:rPr>
                <w:rFonts w:ascii="Calibri" w:hAnsi="Calibri" w:cs="Calibri"/>
                <w:i/>
                <w:iCs/>
                <w:color w:val="4F81BD" w:themeColor="accent1"/>
                <w:lang w:val="en-GB"/>
              </w:rPr>
              <w:t>Caretta caretta</w:t>
            </w:r>
            <w:r>
              <w:rPr>
                <w:rFonts w:ascii="Calibri" w:hAnsi="Calibri" w:cs="Calibri"/>
                <w:color w:val="4F81BD" w:themeColor="accent1"/>
                <w:lang w:val="en-GB"/>
              </w:rPr>
              <w:t xml:space="preserve"> and </w:t>
            </w:r>
            <w:r>
              <w:rPr>
                <w:rFonts w:ascii="Calibri" w:hAnsi="Calibri" w:cs="Calibri"/>
                <w:i/>
                <w:iCs/>
                <w:color w:val="4F81BD" w:themeColor="accent1"/>
                <w:lang w:val="en-GB"/>
              </w:rPr>
              <w:t>Chelonia mydas</w:t>
            </w:r>
            <w:r>
              <w:rPr>
                <w:rFonts w:ascii="Calibri" w:hAnsi="Calibri" w:cs="Calibri"/>
                <w:color w:val="4F81BD" w:themeColor="accent1"/>
                <w:lang w:val="en-GB"/>
              </w:rPr>
              <w:t>.</w:t>
            </w:r>
          </w:p>
          <w:p w14:paraId="646F7E88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4F81BD" w:themeColor="accent1"/>
                <w:lang w:val="en-GB"/>
              </w:rPr>
            </w:pPr>
            <w:r>
              <w:rPr>
                <w:rFonts w:ascii="Calibri" w:hAnsi="Calibri" w:cs="Calibri"/>
                <w:color w:val="4F81BD" w:themeColor="accent1"/>
                <w:lang w:val="en-GB"/>
              </w:rPr>
              <w:t xml:space="preserve">There is an ongoing project, called “Conservation of marine turtles in the Med sea”. It protects the nests on the </w:t>
            </w:r>
            <w:r>
              <w:rPr>
                <w:rFonts w:ascii="Calibri" w:hAnsi="Calibri" w:cs="Calibri"/>
                <w:color w:val="4F81BD" w:themeColor="accent1"/>
                <w:lang w:val="en-GB"/>
              </w:rPr>
              <w:lastRenderedPageBreak/>
              <w:t>beaches, awareness campaigns targeted on local communities, included fishermen, tourists and civil society.</w:t>
            </w:r>
          </w:p>
          <w:p w14:paraId="24560931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4F81BD" w:themeColor="accent1"/>
                <w:lang w:val="en-GB"/>
              </w:rPr>
            </w:pPr>
            <w:r>
              <w:rPr>
                <w:rFonts w:ascii="Calibri" w:hAnsi="Calibri" w:cs="Calibri"/>
                <w:color w:val="4F81BD" w:themeColor="accent1"/>
                <w:lang w:val="en-GB"/>
              </w:rPr>
              <w:t>A rescue centre is based inside the TCNR reserve.</w:t>
            </w:r>
          </w:p>
          <w:p w14:paraId="13AB51DA" w14:textId="32C6BA61" w:rsidR="006E6D9B" w:rsidRPr="00E74927" w:rsidRDefault="00000000">
            <w:pPr>
              <w:pStyle w:val="Textbody"/>
              <w:spacing w:after="0"/>
              <w:rPr>
                <w:rFonts w:ascii="Calibri" w:hAnsi="Calibri" w:cs="Calibri"/>
                <w:color w:val="FF0000"/>
                <w:lang w:val="en-GB"/>
              </w:rPr>
            </w:pPr>
            <w:r w:rsidRPr="00B32F53">
              <w:rPr>
                <w:rFonts w:ascii="Calibri" w:hAnsi="Calibri" w:cs="Calibri"/>
                <w:color w:val="FF0000"/>
                <w:highlight w:val="green"/>
                <w:lang w:val="en-GB"/>
              </w:rPr>
              <w:t>Data are coming from project “MAVA Foundation SPA/RAC with the Environment”.</w:t>
            </w:r>
            <w:r w:rsidR="00E74927" w:rsidRPr="00B32F53">
              <w:rPr>
                <w:rFonts w:ascii="Calibri" w:hAnsi="Calibri" w:cs="Calibri"/>
                <w:color w:val="FF0000"/>
                <w:highlight w:val="green"/>
                <w:lang w:val="en-GB"/>
              </w:rPr>
              <w:t xml:space="preserve"> Still pending (4 Sept ‘23).</w:t>
            </w:r>
          </w:p>
          <w:p w14:paraId="2E6FE2C0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4F81BD" w:themeColor="accent1"/>
                <w:lang w:val="en-GB"/>
              </w:rPr>
            </w:pPr>
          </w:p>
          <w:p w14:paraId="698EE7C5" w14:textId="4130D73B" w:rsidR="006E6D9B" w:rsidRDefault="00023131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4F81BD" w:themeColor="accent1"/>
                <w:highlight w:val="yellow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 xml:space="preserve">Indicators available: species; number of nests and location; number of eggs; weather parameters. </w:t>
            </w:r>
            <w:r w:rsidR="00A41EE1">
              <w:rPr>
                <w:rFonts w:ascii="Calibri" w:hAnsi="Calibri" w:cs="Calibri"/>
                <w:color w:val="auto"/>
                <w:lang w:val="en-GB"/>
              </w:rPr>
              <w:t>Started 2019, data available for that year, 2020, 2021 and 2022.</w:t>
            </w:r>
          </w:p>
          <w:p w14:paraId="2A5E5280" w14:textId="556968E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FF0000"/>
                <w:lang w:val="en-GB" w:eastAsia="en-GB" w:bidi="en-GB"/>
              </w:rPr>
            </w:pPr>
          </w:p>
          <w:p w14:paraId="1050B87F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4F81BD" w:themeColor="accent1"/>
                <w:highlight w:val="yellow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3C28BC0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lastRenderedPageBreak/>
              <w:t>[Sandy Beach (Id=13)]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977ED49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It is a component of the “Biophysical System”.</w:t>
            </w:r>
          </w:p>
          <w:p w14:paraId="68D6ED9F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FF0000"/>
                <w:lang w:val="en-GB"/>
              </w:rPr>
            </w:pPr>
            <w:r>
              <w:rPr>
                <w:rFonts w:ascii="Calibri" w:hAnsi="Calibri" w:cs="Calibri"/>
                <w:color w:val="FF0000"/>
                <w:lang w:val="en-GB"/>
              </w:rPr>
              <w:t>We must verify if we have a land cover map in the ISP, the surface of this habitat and related relevant information, such as protection regime, presence of facilities, fences, and other.</w:t>
            </w:r>
          </w:p>
          <w:p w14:paraId="1866E061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The turtles are usually nesting in the protected area of the beach, called “scientific zone” inside TCNR.</w:t>
            </w:r>
          </w:p>
          <w:p w14:paraId="3DBAA721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i/>
                <w:iCs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lastRenderedPageBreak/>
              <w:t>The nest is protected with clear signs. It is monitored in particular in the laying and hatching phases</w:t>
            </w:r>
            <w:r>
              <w:rPr>
                <w:rFonts w:ascii="Calibri" w:hAnsi="Calibri" w:cs="Calibri"/>
                <w:i/>
                <w:iCs/>
                <w:color w:val="auto"/>
                <w:lang w:val="en-GB"/>
              </w:rPr>
              <w:t>.</w:t>
            </w:r>
          </w:p>
          <w:p w14:paraId="3CAA782D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4F81BD" w:themeColor="accent1"/>
                <w:lang w:val="en-GB"/>
              </w:rPr>
            </w:pPr>
            <w:r>
              <w:rPr>
                <w:rFonts w:ascii="Calibri" w:hAnsi="Calibri" w:cs="Calibri"/>
                <w:color w:val="4F81BD" w:themeColor="accent1"/>
                <w:lang w:val="en-GB"/>
              </w:rPr>
              <w:t>The other parts of the beach (“touristic zone”) are not interested of nests because the light pollution and disturbance.</w:t>
            </w:r>
          </w:p>
          <w:p w14:paraId="72D1325B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4F81BD" w:themeColor="accent1"/>
                <w:lang w:val="en-GB"/>
              </w:rPr>
            </w:pPr>
          </w:p>
          <w:p w14:paraId="5E85CF5B" w14:textId="36111352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4F81BD" w:themeColor="accent1"/>
                <w:lang w:val="en-GB"/>
              </w:rPr>
            </w:pPr>
            <w:r>
              <w:rPr>
                <w:rFonts w:ascii="Calibri" w:hAnsi="Calibri" w:cs="Calibri"/>
                <w:color w:val="4F81BD" w:themeColor="accent1"/>
                <w:lang w:val="en-GB"/>
              </w:rPr>
              <w:t xml:space="preserve">There are other records outside the protected area.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0908E30" w14:textId="51532EA6" w:rsidR="005B145A" w:rsidRDefault="005B145A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lastRenderedPageBreak/>
              <w:t xml:space="preserve">Conservation of marine reptiles with surveys to evaluate the impacts (on land and in the sea) on the species: </w:t>
            </w:r>
            <w:r w:rsidRPr="005B145A">
              <w:rPr>
                <w:rFonts w:ascii="Calibri" w:hAnsi="Calibri" w:cs="Calibri"/>
                <w:b/>
                <w:bCs/>
                <w:color w:val="auto"/>
                <w:lang w:val="en-GB"/>
              </w:rPr>
              <w:t>priority</w:t>
            </w:r>
            <w:r>
              <w:rPr>
                <w:rFonts w:ascii="Calibri" w:hAnsi="Calibri" w:cs="Calibri"/>
                <w:color w:val="auto"/>
                <w:lang w:val="en-GB"/>
              </w:rPr>
              <w:t>.</w:t>
            </w:r>
          </w:p>
          <w:p w14:paraId="7CB4F4B8" w14:textId="77777777" w:rsidR="005B145A" w:rsidRDefault="005B145A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  <w:p w14:paraId="6C0EB411" w14:textId="77777777" w:rsidR="00A81FEB" w:rsidRDefault="00A81FE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  <w:p w14:paraId="240195B3" w14:textId="74ABC51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Synergies with all the project</w:t>
            </w:r>
            <w:r>
              <w:rPr>
                <w:rFonts w:ascii="Calibri" w:hAnsi="Calibri" w:cs="Calibri"/>
                <w:color w:val="auto"/>
                <w:lang w:val="en-GB" w:eastAsia="en-GB" w:bidi="en-GB"/>
              </w:rPr>
              <w:t>s</w:t>
            </w:r>
            <w:r>
              <w:rPr>
                <w:rFonts w:ascii="Calibri" w:hAnsi="Calibri" w:cs="Calibri"/>
                <w:color w:val="auto"/>
                <w:lang w:val="en-GB"/>
              </w:rPr>
              <w:t xml:space="preserve"> and initiatives regarding this dynamic, with actions like management of lights along the beach.</w:t>
            </w:r>
          </w:p>
          <w:p w14:paraId="5920A24A" w14:textId="77777777" w:rsidR="00E404DA" w:rsidRDefault="00E404DA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  <w:tr w:rsidR="006E6D9B" w:rsidRPr="00504584" w14:paraId="2AEB31B9" w14:textId="77777777">
        <w:trPr>
          <w:trHeight w:val="1406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AB5EE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t>10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A5258C9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424CB18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i/>
                <w:iCs/>
                <w:color w:val="auto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2903AC5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[Fisheries (Id=1104)]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E27E9C6" w14:textId="11C73777" w:rsidR="000F6159" w:rsidRPr="00E404DA" w:rsidRDefault="000F6159">
            <w:pPr>
              <w:pStyle w:val="Textbody"/>
              <w:spacing w:after="0"/>
              <w:rPr>
                <w:rFonts w:ascii="Calibri" w:hAnsi="Calibri" w:cs="Calibri"/>
                <w:color w:val="FF0000"/>
                <w:highlight w:val="yellow"/>
                <w:lang w:val="en-GB"/>
              </w:rPr>
            </w:pPr>
            <w:r w:rsidRPr="000F6159">
              <w:rPr>
                <w:rFonts w:ascii="Calibri" w:hAnsi="Calibri" w:cs="Calibri"/>
                <w:color w:val="0070C0"/>
                <w:lang w:val="en-GB" w:eastAsia="en-GB" w:bidi="en-GB"/>
              </w:rPr>
              <w:t>Ali can provide the impact information. Data about accidents in the last four years</w:t>
            </w:r>
            <w:r w:rsidR="00E404DA">
              <w:rPr>
                <w:rFonts w:ascii="Calibri" w:hAnsi="Calibri" w:cs="Calibri"/>
                <w:color w:val="0070C0"/>
                <w:lang w:val="en-GB" w:eastAsia="en-GB" w:bidi="en-GB"/>
              </w:rPr>
              <w:t xml:space="preserve">. </w:t>
            </w:r>
            <w:r w:rsidR="00E404DA">
              <w:rPr>
                <w:rFonts w:ascii="Calibri" w:hAnsi="Calibri" w:cs="Calibri"/>
                <w:color w:val="FF0000"/>
                <w:lang w:val="en-GB" w:eastAsia="en-GB" w:bidi="en-GB"/>
              </w:rPr>
              <w:t>Data still pending (4 September 2023).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C405434" w14:textId="60C8B3D1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  <w:tr w:rsidR="00117B91" w:rsidRPr="004E103A" w14:paraId="0FDBE1C6" w14:textId="77777777" w:rsidTr="00CA0A74">
        <w:trPr>
          <w:trHeight w:val="154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F5017" w14:textId="77777777" w:rsidR="00117B91" w:rsidRDefault="00117B91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t>11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1103993" w14:textId="77777777" w:rsidR="00117B91" w:rsidRDefault="00117B91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[Marine biodiversity  (Id=15)]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67DB796" w14:textId="79D3D01C" w:rsidR="00117B91" w:rsidRDefault="00117B91">
            <w:pPr>
              <w:pStyle w:val="Textbody"/>
              <w:spacing w:after="0"/>
              <w:rPr>
                <w:rFonts w:ascii="Calibri" w:hAnsi="Calibri" w:cs="Calibri"/>
                <w:b/>
                <w:bCs/>
                <w:i/>
                <w:iCs/>
                <w:color w:val="auto"/>
                <w:highlight w:val="yellow"/>
                <w:lang w:val="en-GB" w:eastAsia="en-GB" w:bidi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[Marine Ecosystem (Id=1012)]</w:t>
            </w:r>
            <w:r>
              <w:rPr>
                <w:rFonts w:ascii="Calibri" w:hAnsi="Calibri" w:cs="Calibri"/>
                <w:color w:val="auto"/>
                <w:lang w:val="en-GB" w:eastAsia="en-GB" w:bidi="en-GB"/>
              </w:rPr>
              <w:t xml:space="preserve"> -&gt; [</w:t>
            </w:r>
            <w:r w:rsidR="00C45055">
              <w:rPr>
                <w:rFonts w:ascii="Calibri" w:hAnsi="Calibri" w:cs="Calibri"/>
                <w:color w:val="auto"/>
                <w:lang w:val="en-GB" w:eastAsia="en-GB" w:bidi="en-GB"/>
              </w:rPr>
              <w:t>Shallow</w:t>
            </w:r>
            <w:r>
              <w:rPr>
                <w:rFonts w:ascii="Calibri" w:hAnsi="Calibri" w:cs="Calibri"/>
                <w:color w:val="auto"/>
                <w:lang w:val="en-GB" w:eastAsia="en-GB" w:bidi="en-GB"/>
              </w:rPr>
              <w:t xml:space="preserve"> water (Id=1</w:t>
            </w:r>
            <w:r w:rsidR="00C45055">
              <w:rPr>
                <w:rFonts w:ascii="Calibri" w:hAnsi="Calibri" w:cs="Calibri"/>
                <w:color w:val="auto"/>
                <w:lang w:val="en-GB" w:eastAsia="en-GB" w:bidi="en-GB"/>
              </w:rPr>
              <w:t>4)</w:t>
            </w:r>
            <w:r>
              <w:rPr>
                <w:rFonts w:ascii="Calibri" w:hAnsi="Calibri" w:cs="Calibri"/>
                <w:color w:val="auto"/>
                <w:lang w:val="en-GB" w:eastAsia="en-GB" w:bidi="en-GB"/>
              </w:rPr>
              <w:t>]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FF8C0A5" w14:textId="77777777" w:rsidR="00117B91" w:rsidRDefault="00117B91">
            <w:pPr>
              <w:pStyle w:val="Textbody"/>
              <w:spacing w:after="0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[Diving (Id=1108)]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5035AE6" w14:textId="4B470F74" w:rsidR="00117B91" w:rsidRDefault="00117B91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t>Relation: awareness</w:t>
            </w:r>
          </w:p>
          <w:p w14:paraId="0028A146" w14:textId="77777777" w:rsidR="00117B91" w:rsidRDefault="00117B91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</w:p>
          <w:p w14:paraId="00A0B2B2" w14:textId="77777777" w:rsidR="00117B91" w:rsidRDefault="00117B91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 xml:space="preserve">There are two diving centres in Tyre area, called marine diving academy and Lebanon diving centre. </w:t>
            </w:r>
          </w:p>
          <w:p w14:paraId="2F6B09FB" w14:textId="77777777" w:rsidR="00117B91" w:rsidRDefault="00117B91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 xml:space="preserve">The cooperation between TCNR and the first diving centre is occasional, the second started a partnership. </w:t>
            </w:r>
          </w:p>
          <w:p w14:paraId="4CC3050B" w14:textId="699EA9B1" w:rsidR="00117B91" w:rsidRDefault="00117B91" w:rsidP="008A04A4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The future targets are helping in monitoring programmes, awareness and ecotourism, it is an ongoing process.</w:t>
            </w:r>
          </w:p>
        </w:tc>
        <w:tc>
          <w:tcPr>
            <w:tcW w:w="3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0A54884" w14:textId="05C3A1D2" w:rsidR="00117B91" w:rsidRDefault="00117B91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 w:rsidRPr="00E404DA">
              <w:rPr>
                <w:rFonts w:ascii="Calibri" w:hAnsi="Calibri" w:cs="Calibri"/>
                <w:color w:val="FF0000"/>
                <w:lang w:val="en-GB"/>
              </w:rPr>
              <w:t>To be discussed with TCNR team</w:t>
            </w:r>
            <w:r>
              <w:rPr>
                <w:rFonts w:ascii="Calibri" w:hAnsi="Calibri" w:cs="Calibri"/>
                <w:color w:val="FF0000"/>
                <w:lang w:val="en-GB"/>
              </w:rPr>
              <w:t>. We need their monitoring protocols, if they have them already. Understand the nature, the aims, the equipment, the data storage, if there base their surveys on Citizen Science, and so on.</w:t>
            </w:r>
          </w:p>
        </w:tc>
      </w:tr>
      <w:tr w:rsidR="00117B91" w:rsidRPr="004E103A" w14:paraId="35391B4C" w14:textId="77777777" w:rsidTr="00CA0A74">
        <w:trPr>
          <w:trHeight w:val="154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191D" w14:textId="77777777" w:rsidR="00117B91" w:rsidRDefault="00117B91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lastRenderedPageBreak/>
              <w:t>1</w:t>
            </w:r>
            <w:r>
              <w:rPr>
                <w:rFonts w:ascii="Calibri" w:hAnsi="Calibri" w:cs="Calibri"/>
                <w:color w:val="auto"/>
                <w:lang w:val="en-GB" w:eastAsia="en-GB" w:bidi="en-GB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ADD1924" w14:textId="77777777" w:rsidR="00117B91" w:rsidRDefault="00117B91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[Marine biodiversity (Id=18)]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F1A6F58" w14:textId="77777777" w:rsidR="00117B91" w:rsidRDefault="00117B91">
            <w:pPr>
              <w:pStyle w:val="Textbody"/>
              <w:spacing w:after="0"/>
              <w:rPr>
                <w:rFonts w:ascii="Calibri" w:hAnsi="Calibri" w:cs="Calibri"/>
                <w:i/>
                <w:iCs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[Marine Ecosystem (Id=1012)]</w:t>
            </w:r>
            <w:r>
              <w:rPr>
                <w:rFonts w:ascii="Calibri" w:hAnsi="Calibri" w:cs="Calibri"/>
                <w:color w:val="auto"/>
                <w:lang w:val="en-GB" w:eastAsia="en-GB" w:bidi="en-GB"/>
              </w:rPr>
              <w:t xml:space="preserve"> -&gt; [Deep water (Id=17)]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F32DF53" w14:textId="77777777" w:rsidR="00117B91" w:rsidRDefault="00117B91">
            <w:pPr>
              <w:pStyle w:val="Textbody"/>
              <w:spacing w:after="0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52C956A" w14:textId="77777777" w:rsidR="00117B91" w:rsidRDefault="00117B91" w:rsidP="00F14733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t>Relation: awareness</w:t>
            </w:r>
          </w:p>
          <w:p w14:paraId="59E819DF" w14:textId="77777777" w:rsidR="00117B91" w:rsidRDefault="00117B91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  <w:p w14:paraId="4DAE3E9B" w14:textId="57FED82E" w:rsidR="00117B91" w:rsidRPr="00F14733" w:rsidRDefault="00117B91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Related to marine biodiversity conservation and litter management.</w:t>
            </w:r>
          </w:p>
        </w:tc>
        <w:tc>
          <w:tcPr>
            <w:tcW w:w="3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0A496C7" w14:textId="77777777" w:rsidR="00117B91" w:rsidRDefault="00117B91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  <w:tr w:rsidR="006E6D9B" w:rsidRPr="004E103A" w14:paraId="5EA1264C" w14:textId="77777777">
        <w:trPr>
          <w:trHeight w:val="154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905A1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1</w:t>
            </w:r>
            <w:r>
              <w:rPr>
                <w:rFonts w:ascii="Calibri" w:hAnsi="Calibri" w:cs="Calibri"/>
                <w:color w:val="auto"/>
                <w:lang w:val="en-GB" w:eastAsia="en-GB" w:bidi="en-GB"/>
              </w:rPr>
              <w:t>3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2B9D538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[Birds (Id=4)]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E359631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FF0000"/>
                <w:lang w:val="en-GB" w:eastAsia="en-GB" w:bidi="en-GB"/>
              </w:rPr>
            </w:pPr>
            <w:r>
              <w:rPr>
                <w:rFonts w:ascii="Calibri" w:hAnsi="Calibri" w:cs="Calibri"/>
                <w:color w:val="FF0000"/>
                <w:lang w:val="en-GB" w:eastAsia="en-GB" w:bidi="en-GB"/>
              </w:rPr>
              <w:t xml:space="preserve">Data in the ISP not available yet. </w:t>
            </w:r>
          </w:p>
          <w:p w14:paraId="775BC0AF" w14:textId="2320772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4F81BD"/>
                <w:lang w:val="en-GB" w:eastAsia="en-GB" w:bidi="en-GB"/>
              </w:rPr>
            </w:pPr>
            <w:r>
              <w:rPr>
                <w:rFonts w:ascii="Calibri" w:hAnsi="Calibri" w:cs="Calibri"/>
                <w:color w:val="4F81BD"/>
                <w:lang w:val="en-GB" w:eastAsia="en-GB" w:bidi="en-GB"/>
              </w:rPr>
              <w:t xml:space="preserve">Data saved from GBIF available (DB sent by Pella to the Lebanese team); please note that there are several records linked with only few way points, this means that 1) either the observer/s was/were doing a survey from a specific position or 2) the records are attributed to one single point. </w:t>
            </w:r>
            <w:r w:rsidR="00DF47E8">
              <w:rPr>
                <w:rFonts w:ascii="Calibri" w:hAnsi="Calibri" w:cs="Calibri"/>
                <w:color w:val="4F81BD"/>
                <w:lang w:val="en-GB" w:eastAsia="en-GB" w:bidi="en-GB"/>
              </w:rPr>
              <w:t>This kind of information</w:t>
            </w:r>
            <w:r>
              <w:rPr>
                <w:rFonts w:ascii="Calibri" w:hAnsi="Calibri" w:cs="Calibri"/>
                <w:color w:val="4F81BD"/>
                <w:lang w:val="en-GB" w:eastAsia="en-GB" w:bidi="en-GB"/>
              </w:rPr>
              <w:t xml:space="preserve"> could be used to calculate the </w:t>
            </w:r>
            <w:r w:rsidR="00DF47E8">
              <w:rPr>
                <w:rFonts w:ascii="Calibri" w:hAnsi="Calibri" w:cs="Calibri"/>
                <w:color w:val="4F81BD"/>
                <w:lang w:val="en-GB" w:eastAsia="en-GB" w:bidi="en-GB"/>
              </w:rPr>
              <w:t>indexes</w:t>
            </w:r>
            <w:r>
              <w:rPr>
                <w:rFonts w:ascii="Calibri" w:hAnsi="Calibri" w:cs="Calibri"/>
                <w:color w:val="4F81BD"/>
                <w:lang w:val="en-GB" w:eastAsia="en-GB" w:bidi="en-GB"/>
              </w:rPr>
              <w:t xml:space="preserve"> listed in the ISP. </w:t>
            </w:r>
            <w:r w:rsidR="00DF47E8">
              <w:rPr>
                <w:rFonts w:ascii="Calibri" w:hAnsi="Calibri" w:cs="Calibri"/>
                <w:color w:val="4F81BD"/>
                <w:lang w:val="en-GB" w:eastAsia="en-GB" w:bidi="en-GB"/>
              </w:rPr>
              <w:t>Nevertheless,</w:t>
            </w:r>
            <w:r>
              <w:rPr>
                <w:rFonts w:ascii="Calibri" w:hAnsi="Calibri" w:cs="Calibri"/>
                <w:color w:val="4F81BD"/>
                <w:lang w:val="en-GB" w:eastAsia="en-GB" w:bidi="en-GB"/>
              </w:rPr>
              <w:t xml:space="preserve"> it is strongly recommended to use a DB coming from standardized protocols applied at the national and international levels, such as those used by BirdLife Lebanon.</w:t>
            </w:r>
          </w:p>
          <w:p w14:paraId="387544A3" w14:textId="606BA15E" w:rsidR="00E969BC" w:rsidRPr="00492AFC" w:rsidRDefault="00E969BC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 w:eastAsia="en-GB" w:bidi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t>The checklist from Ali shows the occurrence of the survey carried out in 2018. They observed the bords from two towers</w:t>
            </w:r>
            <w:r w:rsidR="00492AFC">
              <w:rPr>
                <w:rFonts w:ascii="Calibri" w:hAnsi="Calibri" w:cs="Calibri"/>
                <w:color w:val="auto"/>
                <w:lang w:val="en-GB" w:eastAsia="en-GB" w:bidi="en-GB"/>
              </w:rPr>
              <w:t xml:space="preserve"> (inside the scientific and agriculture areas)</w:t>
            </w:r>
            <w:r>
              <w:rPr>
                <w:rFonts w:ascii="Calibri" w:hAnsi="Calibri" w:cs="Calibri"/>
                <w:color w:val="auto"/>
                <w:lang w:val="en-GB" w:eastAsia="en-GB" w:bidi="en-GB"/>
              </w:rPr>
              <w:t xml:space="preserve">; Hassan is going to digitalise </w:t>
            </w:r>
            <w:r w:rsidRPr="00492AFC">
              <w:rPr>
                <w:rFonts w:asciiTheme="minorHAnsi" w:hAnsiTheme="minorHAnsi" w:cstheme="minorHAnsi"/>
                <w:color w:val="auto"/>
                <w:lang w:val="en-GB" w:eastAsia="en-GB" w:bidi="en-GB"/>
              </w:rPr>
              <w:t xml:space="preserve">the position, so we should have more elements to include this kind of data in the ISP as well. </w:t>
            </w:r>
          </w:p>
          <w:p w14:paraId="0AF05074" w14:textId="1CA8FA71" w:rsidR="004D3FE8" w:rsidRPr="004D3FE8" w:rsidRDefault="00492AFC" w:rsidP="004D3FE8">
            <w:pPr>
              <w:pStyle w:val="Heading3"/>
              <w:shd w:val="clear" w:color="auto" w:fill="FFFFFF"/>
              <w:rPr>
                <w:rFonts w:asciiTheme="minorHAnsi" w:hAnsiTheme="minorHAnsi" w:cstheme="minorHAnsi"/>
                <w:color w:val="212121"/>
                <w:sz w:val="20"/>
                <w:szCs w:val="20"/>
                <w:lang w:val="en-GB"/>
              </w:rPr>
            </w:pPr>
            <w:r w:rsidRPr="00492AFC">
              <w:rPr>
                <w:rFonts w:asciiTheme="minorHAnsi" w:hAnsiTheme="minorHAnsi" w:cstheme="minorHAnsi"/>
                <w:color w:val="auto"/>
                <w:sz w:val="20"/>
                <w:szCs w:val="20"/>
                <w:lang w:val="en-GB" w:eastAsia="en-GB" w:bidi="en-GB"/>
              </w:rPr>
              <w:t xml:space="preserve">Mr. </w:t>
            </w:r>
            <w:r w:rsidRPr="004D3FE8">
              <w:rPr>
                <w:rFonts w:asciiTheme="minorHAnsi" w:hAnsiTheme="minorHAnsi" w:cstheme="minorHAnsi"/>
                <w:color w:val="212121"/>
                <w:sz w:val="20"/>
                <w:szCs w:val="20"/>
                <w:lang w:val="en-GB"/>
              </w:rPr>
              <w:t>Fouad Itani</w:t>
            </w:r>
            <w:r w:rsidR="004D3FE8" w:rsidRPr="004D3FE8">
              <w:rPr>
                <w:rFonts w:asciiTheme="minorHAnsi" w:hAnsiTheme="minorHAnsi" w:cstheme="minorHAnsi"/>
                <w:color w:val="212121"/>
                <w:sz w:val="20"/>
                <w:szCs w:val="20"/>
                <w:lang w:val="en-GB"/>
              </w:rPr>
              <w:t xml:space="preserve"> is a</w:t>
            </w:r>
            <w:r w:rsidR="004D3FE8">
              <w:rPr>
                <w:rFonts w:asciiTheme="minorHAnsi" w:hAnsiTheme="minorHAnsi" w:cstheme="minorHAnsi"/>
                <w:color w:val="212121"/>
                <w:sz w:val="20"/>
                <w:szCs w:val="20"/>
                <w:lang w:val="en-GB"/>
              </w:rPr>
              <w:t xml:space="preserve"> birdwatcher and did already a training course for TCNR. Mr. Itani works for ABCL (Association for birds Conservation Lebanon) and another association (SPNL).</w:t>
            </w:r>
          </w:p>
          <w:p w14:paraId="407463DD" w14:textId="730A542D" w:rsidR="00492AFC" w:rsidRPr="00EF7E2E" w:rsidRDefault="00492AFC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GB" w:bidi="en-GB"/>
              </w:rPr>
            </w:pPr>
          </w:p>
          <w:p w14:paraId="78CFAF43" w14:textId="1B8E2BFA" w:rsidR="00492AFC" w:rsidRPr="00EF7E2E" w:rsidRDefault="00492AFC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 w:rsidRPr="00EF7E2E"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GB" w:bidi="en-GB"/>
              </w:rPr>
              <w:t xml:space="preserve">New project, called </w:t>
            </w:r>
            <w:r w:rsidR="00EF7E2E" w:rsidRPr="00EF7E2E"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FF"/>
                <w:lang w:val="en-GB"/>
              </w:rPr>
              <w:t>STEPping up Nature</w:t>
            </w:r>
            <w:r w:rsidRPr="00EF7E2E"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GB" w:bidi="en-GB"/>
              </w:rPr>
              <w:t xml:space="preserve">, is </w:t>
            </w:r>
            <w:r w:rsidR="00EF7E2E"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GB" w:bidi="en-GB"/>
              </w:rPr>
              <w:t xml:space="preserve">improving </w:t>
            </w:r>
            <w:r w:rsidR="00EF7E2E"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GB" w:bidi="en-GB"/>
              </w:rPr>
              <w:lastRenderedPageBreak/>
              <w:t xml:space="preserve">the knowledge of the terrestrial flora and fauna. </w:t>
            </w:r>
            <w:r w:rsidR="00EF7E2E">
              <w:rPr>
                <w:rFonts w:asciiTheme="minorHAnsi" w:hAnsiTheme="minorHAnsi" w:cstheme="minorHAnsi"/>
                <w:color w:val="FF0000"/>
                <w:sz w:val="22"/>
                <w:szCs w:val="22"/>
                <w:lang w:val="en-GB" w:eastAsia="en-GB" w:bidi="en-GB"/>
              </w:rPr>
              <w:t xml:space="preserve">Ali is asking for preliminary data (now not available) as soon as they publish them </w:t>
            </w:r>
            <w:r w:rsidR="00446947">
              <w:rPr>
                <w:rFonts w:asciiTheme="minorHAnsi" w:hAnsiTheme="minorHAnsi" w:cstheme="minorHAnsi"/>
                <w:color w:val="FF0000"/>
                <w:sz w:val="22"/>
                <w:szCs w:val="22"/>
                <w:lang w:val="en-GB" w:eastAsia="en-GB" w:bidi="en-GB"/>
              </w:rPr>
              <w:t>(</w:t>
            </w:r>
            <w:r w:rsidR="00EF7E2E">
              <w:rPr>
                <w:rFonts w:asciiTheme="minorHAnsi" w:hAnsiTheme="minorHAnsi" w:cstheme="minorHAnsi"/>
                <w:color w:val="FF0000"/>
                <w:sz w:val="22"/>
                <w:szCs w:val="22"/>
                <w:lang w:val="en-GB" w:eastAsia="en-GB" w:bidi="en-GB"/>
              </w:rPr>
              <w:t>24 August 2023).</w:t>
            </w:r>
            <w:r w:rsidR="00446947">
              <w:rPr>
                <w:rFonts w:asciiTheme="minorHAnsi" w:hAnsiTheme="minorHAnsi" w:cstheme="minorHAnsi"/>
                <w:color w:val="FF0000"/>
                <w:sz w:val="22"/>
                <w:szCs w:val="22"/>
                <w:lang w:val="en-GB" w:eastAsia="en-GB" w:bidi="en-GB"/>
              </w:rPr>
              <w:t xml:space="preserve"> Data still pending (4 September 2023)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28398E5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lastRenderedPageBreak/>
              <w:t>[Local Community</w:t>
            </w:r>
          </w:p>
          <w:p w14:paraId="1D8D7743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in TCNR</w:t>
            </w:r>
          </w:p>
          <w:p w14:paraId="572518A9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Biosphere (Id=1121)]</w:t>
            </w:r>
          </w:p>
          <w:p w14:paraId="452FE4A2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4A00223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t>Relation: Poaching</w:t>
            </w:r>
          </w:p>
          <w:p w14:paraId="6BAC24F4" w14:textId="77777777" w:rsidR="00056CB6" w:rsidRDefault="00056CB6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</w:p>
          <w:p w14:paraId="3A8B148C" w14:textId="77777777" w:rsidR="00056CB6" w:rsidRDefault="00056CB6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  <w:r w:rsidRPr="00056CB6">
              <w:rPr>
                <w:rFonts w:ascii="Calibri" w:hAnsi="Calibri" w:cs="Calibri"/>
                <w:color w:val="FF0000"/>
                <w:lang w:val="en-GB" w:eastAsia="en-GB" w:bidi="en-GB"/>
              </w:rPr>
              <w:t>The quantification and the trend of the poaching activity is unknown</w:t>
            </w:r>
            <w:r>
              <w:rPr>
                <w:rFonts w:ascii="Calibri" w:hAnsi="Calibri" w:cs="Calibri"/>
                <w:color w:val="auto"/>
                <w:lang w:val="en-GB" w:eastAsia="en-GB" w:bidi="en-GB"/>
              </w:rPr>
              <w:t>.</w:t>
            </w:r>
            <w:r w:rsidR="0065449B">
              <w:rPr>
                <w:rFonts w:ascii="Calibri" w:hAnsi="Calibri" w:cs="Calibri"/>
                <w:color w:val="auto"/>
                <w:lang w:val="en-GB" w:eastAsia="en-GB" w:bidi="en-GB"/>
              </w:rPr>
              <w:t xml:space="preserve"> To describe better the dynamics Ali suggested to organise more meetings between experts and stakeholders.</w:t>
            </w:r>
          </w:p>
          <w:p w14:paraId="59630181" w14:textId="6740A495" w:rsidR="00D13E33" w:rsidRDefault="00D13E33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t>The guards of the reserve, in cooperation with the municipality of Tyre, are responsible for patrolling and acting against the poachers: alerting twice, then confiscate guns or other actions.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63D85DC" w14:textId="77777777" w:rsidR="006E6D9B" w:rsidRDefault="00000000">
            <w:pPr>
              <w:rPr>
                <w:rFonts w:ascii="Calibri" w:hAnsi="Calibri" w:cs="Garamond-Bold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sz w:val="20"/>
                <w:szCs w:val="20"/>
                <w:lang w:val="en-GB" w:eastAsia="en-GB" w:bidi="en-GB"/>
              </w:rPr>
              <w:t xml:space="preserve">Verify if the </w:t>
            </w:r>
            <w:r>
              <w:rPr>
                <w:rFonts w:ascii="Calibri" w:hAnsi="Calibri" w:cs="Garamond"/>
                <w:sz w:val="20"/>
                <w:szCs w:val="20"/>
                <w:lang w:val="en-GB"/>
              </w:rPr>
              <w:t>network of Lebanese and Polish NGOs</w:t>
            </w:r>
            <w:r>
              <w:rPr>
                <w:rFonts w:ascii="Calibri" w:hAnsi="Calibri" w:cs="Garamond"/>
                <w:sz w:val="20"/>
                <w:szCs w:val="20"/>
                <w:lang w:val="en-GB" w:eastAsia="en-GB" w:bidi="en-GB"/>
              </w:rPr>
              <w:t xml:space="preserve"> to fight the poaching is still active. Explore the possibility to continue or replicate with other partners the experience (from: Kozera 2014. </w:t>
            </w:r>
            <w:r>
              <w:rPr>
                <w:rFonts w:ascii="Calibri" w:hAnsi="Calibri" w:cs="Garamond-Bold"/>
                <w:sz w:val="20"/>
                <w:szCs w:val="20"/>
                <w:lang w:val="en-GB"/>
              </w:rPr>
              <w:t>White Storks Killings in Lebanon and the Effort to Stop It:</w:t>
            </w:r>
          </w:p>
          <w:p w14:paraId="41451426" w14:textId="77777777" w:rsidR="006E6D9B" w:rsidRDefault="00000000">
            <w:pPr>
              <w:rPr>
                <w:rFonts w:ascii="Calibri" w:hAnsi="Calibri" w:cs="Garamond-Bold"/>
                <w:sz w:val="20"/>
                <w:szCs w:val="20"/>
                <w:lang w:val="en-GB"/>
              </w:rPr>
            </w:pPr>
            <w:r>
              <w:rPr>
                <w:rFonts w:ascii="Calibri" w:hAnsi="Calibri" w:cs="Garamond-Bold"/>
                <w:sz w:val="20"/>
                <w:szCs w:val="20"/>
                <w:lang w:val="en-GB"/>
              </w:rPr>
              <w:t>The Role of Social Media in Spreading and Counteracting the</w:t>
            </w:r>
          </w:p>
          <w:p w14:paraId="420CA341" w14:textId="36B1CDB5" w:rsidR="006E6D9B" w:rsidRDefault="00000000">
            <w:pPr>
              <w:rPr>
                <w:rFonts w:ascii="Calibri" w:hAnsi="Calibri" w:cs="Garamond-Bold"/>
                <w:sz w:val="20"/>
                <w:szCs w:val="20"/>
                <w:lang w:val="en-GB" w:eastAsia="en-GB" w:bidi="en-GB"/>
              </w:rPr>
            </w:pPr>
            <w:r w:rsidRPr="00C45055">
              <w:rPr>
                <w:rFonts w:ascii="Calibri" w:hAnsi="Calibri" w:cs="Garamond-Bold"/>
                <w:sz w:val="20"/>
                <w:szCs w:val="20"/>
                <w:lang w:val="en-GB"/>
              </w:rPr>
              <w:t>Phenomenon</w:t>
            </w:r>
            <w:r>
              <w:rPr>
                <w:rFonts w:ascii="Calibri" w:hAnsi="Calibri" w:cs="Garamond-Bold"/>
                <w:sz w:val="20"/>
                <w:szCs w:val="20"/>
                <w:lang w:val="en-GB" w:eastAsia="en-GB" w:bidi="en-GB"/>
              </w:rPr>
              <w:t xml:space="preserve">). </w:t>
            </w:r>
            <w:r w:rsidRPr="00C45055">
              <w:rPr>
                <w:rFonts w:ascii="Calibri" w:hAnsi="Calibri" w:cs="Garamond-Bold"/>
                <w:sz w:val="20"/>
                <w:szCs w:val="20"/>
                <w:lang w:val="en-GB"/>
              </w:rPr>
              <w:t>DOI: 10.5604/2354029X.1111242</w:t>
            </w:r>
            <w:r>
              <w:rPr>
                <w:rFonts w:ascii="Calibri" w:hAnsi="Calibri" w:cs="Garamond-Bold"/>
                <w:sz w:val="20"/>
                <w:szCs w:val="20"/>
                <w:lang w:val="en-GB" w:eastAsia="en-GB" w:bidi="en-GB"/>
              </w:rPr>
              <w:t>)</w:t>
            </w:r>
          </w:p>
          <w:p w14:paraId="3C377BFF" w14:textId="77777777" w:rsidR="00884D3B" w:rsidRDefault="00884D3B">
            <w:pPr>
              <w:rPr>
                <w:rFonts w:ascii="Calibri" w:hAnsi="Calibri" w:cs="Garamond-Bold"/>
                <w:sz w:val="20"/>
                <w:szCs w:val="20"/>
                <w:lang w:val="en-GB" w:eastAsia="en-GB" w:bidi="en-GB"/>
              </w:rPr>
            </w:pPr>
          </w:p>
          <w:p w14:paraId="156D05D9" w14:textId="4B8FD082" w:rsidR="00884D3B" w:rsidRDefault="00884D3B">
            <w:pPr>
              <w:rPr>
                <w:rFonts w:ascii="Calibri" w:hAnsi="Calibri" w:cs="Garamond-Bold"/>
                <w:sz w:val="20"/>
                <w:szCs w:val="20"/>
                <w:lang w:val="en-GB" w:eastAsia="en-GB" w:bidi="en-GB"/>
              </w:rPr>
            </w:pPr>
            <w:r>
              <w:rPr>
                <w:rFonts w:ascii="Calibri" w:hAnsi="Calibri" w:cs="Garamond-Bold"/>
                <w:sz w:val="20"/>
                <w:szCs w:val="20"/>
                <w:lang w:val="en-GB" w:eastAsia="en-GB" w:bidi="en-GB"/>
              </w:rPr>
              <w:t>Enforcement of law</w:t>
            </w:r>
            <w:r w:rsidR="00D4688A">
              <w:rPr>
                <w:rFonts w:ascii="Calibri" w:hAnsi="Calibri" w:cs="Garamond-Bold"/>
                <w:sz w:val="20"/>
                <w:szCs w:val="20"/>
                <w:lang w:val="en-GB" w:eastAsia="en-GB" w:bidi="en-GB"/>
              </w:rPr>
              <w:t xml:space="preserve"> (explaining how and why)</w:t>
            </w:r>
          </w:p>
          <w:p w14:paraId="1ACC20A2" w14:textId="77777777" w:rsidR="00056CB6" w:rsidRDefault="00056CB6">
            <w:pPr>
              <w:rPr>
                <w:rFonts w:ascii="Calibri" w:hAnsi="Calibri" w:cs="Garamond-Bold"/>
                <w:sz w:val="20"/>
                <w:szCs w:val="20"/>
                <w:lang w:val="en-GB" w:eastAsia="en-GB" w:bidi="en-GB"/>
              </w:rPr>
            </w:pPr>
          </w:p>
          <w:p w14:paraId="1222DDBC" w14:textId="79DFD3C5" w:rsidR="00056CB6" w:rsidRDefault="00056CB6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6E6D9B" w:rsidRPr="004E103A" w14:paraId="44B85530" w14:textId="77777777">
        <w:trPr>
          <w:trHeight w:val="853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729DE" w14:textId="77777777" w:rsidR="006E6D9B" w:rsidRPr="00E74099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highlight w:val="yellow"/>
                <w:lang w:val="en-GB"/>
              </w:rPr>
            </w:pPr>
            <w:r w:rsidRPr="004E103A">
              <w:rPr>
                <w:rFonts w:ascii="Calibri" w:hAnsi="Calibri" w:cs="Calibri"/>
                <w:color w:val="auto"/>
                <w:lang w:val="en-GB"/>
              </w:rPr>
              <w:t>1</w:t>
            </w:r>
            <w:r w:rsidRPr="004E103A">
              <w:rPr>
                <w:rFonts w:ascii="Calibri" w:hAnsi="Calibri" w:cs="Calibri"/>
                <w:color w:val="auto"/>
                <w:lang w:val="en-GB" w:eastAsia="en-GB" w:bidi="en-GB"/>
              </w:rPr>
              <w:t>4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01E17F2" w14:textId="77777777" w:rsidR="006E6D9B" w:rsidRPr="00E74099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highlight w:val="yellow"/>
                <w:lang w:val="en-GB"/>
              </w:rPr>
            </w:pP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D8960C8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A527F2B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[Wetland (Id=10)]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D0DA815" w14:textId="77777777" w:rsidR="006E6D9B" w:rsidRPr="00C76F1D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  <w:r w:rsidRPr="00C76F1D">
              <w:rPr>
                <w:rFonts w:ascii="Calibri" w:hAnsi="Calibri" w:cs="Calibri"/>
                <w:color w:val="auto"/>
                <w:lang w:val="en-GB" w:eastAsia="en-GB" w:bidi="en-GB"/>
              </w:rPr>
              <w:t>Relation: Providing habitat</w:t>
            </w:r>
            <w:r w:rsidR="002677D6" w:rsidRPr="00C76F1D">
              <w:rPr>
                <w:rFonts w:ascii="Calibri" w:hAnsi="Calibri" w:cs="Calibri"/>
                <w:color w:val="auto"/>
                <w:lang w:val="en-GB" w:eastAsia="en-GB" w:bidi="en-GB"/>
              </w:rPr>
              <w:t>.</w:t>
            </w:r>
          </w:p>
          <w:p w14:paraId="2F1A96B0" w14:textId="2A13AF16" w:rsidR="002677D6" w:rsidRPr="00C76F1D" w:rsidRDefault="002677D6">
            <w:pPr>
              <w:pStyle w:val="Textbody"/>
              <w:spacing w:after="0"/>
              <w:rPr>
                <w:rFonts w:ascii="Calibri" w:hAnsi="Calibri" w:cs="Calibri"/>
                <w:color w:val="4F81BD" w:themeColor="accent1"/>
                <w:lang w:val="en-GB" w:eastAsia="en-GB" w:bidi="en-GB"/>
              </w:rPr>
            </w:pPr>
            <w:r w:rsidRPr="00C76F1D">
              <w:rPr>
                <w:rFonts w:ascii="Calibri" w:hAnsi="Calibri" w:cs="Calibri"/>
                <w:color w:val="4F81BD" w:themeColor="accent1"/>
                <w:lang w:val="en-GB" w:eastAsia="en-GB" w:bidi="en-GB"/>
              </w:rPr>
              <w:t>Touristic zone: winter, temporary</w:t>
            </w:r>
          </w:p>
          <w:p w14:paraId="10CB9E9B" w14:textId="77777777" w:rsidR="002677D6" w:rsidRPr="003D328F" w:rsidRDefault="002677D6">
            <w:pPr>
              <w:pStyle w:val="Textbody"/>
              <w:spacing w:after="0"/>
              <w:rPr>
                <w:rFonts w:ascii="Calibri" w:hAnsi="Calibri" w:cs="Calibri"/>
                <w:color w:val="4F81BD" w:themeColor="accent1"/>
                <w:lang w:val="fr-FR" w:eastAsia="en-GB" w:bidi="en-GB"/>
              </w:rPr>
            </w:pPr>
            <w:r w:rsidRPr="003D328F">
              <w:rPr>
                <w:rFonts w:ascii="Calibri" w:hAnsi="Calibri" w:cs="Calibri"/>
                <w:color w:val="4F81BD" w:themeColor="accent1"/>
                <w:lang w:val="fr-FR" w:eastAsia="en-GB" w:bidi="en-GB"/>
              </w:rPr>
              <w:t>Agriculture zone: permanent (plus winter rain contribution)</w:t>
            </w:r>
          </w:p>
          <w:p w14:paraId="0C556FC9" w14:textId="77777777" w:rsidR="002677D6" w:rsidRPr="003D328F" w:rsidRDefault="002677D6">
            <w:pPr>
              <w:pStyle w:val="Textbody"/>
              <w:spacing w:after="0"/>
              <w:rPr>
                <w:rFonts w:ascii="Calibri" w:hAnsi="Calibri" w:cs="Calibri"/>
                <w:color w:val="4F81BD" w:themeColor="accent1"/>
                <w:lang w:val="en-GB" w:eastAsia="en-GB" w:bidi="en-GB"/>
              </w:rPr>
            </w:pPr>
            <w:r w:rsidRPr="003D328F">
              <w:rPr>
                <w:rFonts w:ascii="Calibri" w:hAnsi="Calibri" w:cs="Calibri"/>
                <w:color w:val="4F81BD" w:themeColor="accent1"/>
                <w:lang w:val="en-GB" w:eastAsia="en-GB" w:bidi="en-GB"/>
              </w:rPr>
              <w:t>Scientific zone: permanent area</w:t>
            </w:r>
            <w:r w:rsidR="00C76F1D" w:rsidRPr="003D328F">
              <w:rPr>
                <w:rFonts w:ascii="Calibri" w:hAnsi="Calibri" w:cs="Calibri"/>
                <w:color w:val="4F81BD" w:themeColor="accent1"/>
                <w:lang w:val="en-GB" w:eastAsia="en-GB" w:bidi="en-GB"/>
              </w:rPr>
              <w:t>.</w:t>
            </w:r>
          </w:p>
          <w:p w14:paraId="79E57C65" w14:textId="02073FAC" w:rsidR="00C76F1D" w:rsidRPr="00C76F1D" w:rsidRDefault="00C76F1D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  <w:r w:rsidRPr="00C76F1D">
              <w:rPr>
                <w:rFonts w:ascii="Calibri" w:hAnsi="Calibri" w:cs="Calibri"/>
                <w:color w:val="FF0000"/>
                <w:lang w:val="en-GB" w:eastAsia="en-GB" w:bidi="en-GB"/>
              </w:rPr>
              <w:t>There is no GIS data about it</w:t>
            </w:r>
            <w:r>
              <w:rPr>
                <w:rFonts w:ascii="Calibri" w:hAnsi="Calibri" w:cs="Calibri"/>
                <w:color w:val="auto"/>
                <w:lang w:val="en-GB" w:eastAsia="en-GB" w:bidi="en-GB"/>
              </w:rPr>
              <w:t>.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3E21E7B" w14:textId="77777777" w:rsidR="006E6D9B" w:rsidRPr="00C76F1D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  <w:tr w:rsidR="006E6D9B" w:rsidRPr="004E103A" w14:paraId="07621F5E" w14:textId="77777777">
        <w:trPr>
          <w:trHeight w:val="587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8D9B1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t>15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EB45189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[Terrestrial Mammals (Id=3)]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8AE5E71" w14:textId="4370CF92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469F5EF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00CA657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Bats are considered “pest insects’ control” species in the wetlands</w:t>
            </w:r>
          </w:p>
          <w:p w14:paraId="6AD2791C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77D2787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  <w:tr w:rsidR="006E6D9B" w:rsidRPr="004E103A" w14:paraId="2DB61FDE" w14:textId="77777777">
        <w:trPr>
          <w:trHeight w:val="1178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A0AE6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t>16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B610AC5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[Terrestrial Species (Id=28)]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4E71303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t>Container [Plant Species (Id=1029)] -&gt; Component [Rare/Threatened species (Id=27)]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FD14611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[Local Community</w:t>
            </w:r>
          </w:p>
          <w:p w14:paraId="6A79A3D5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in TCNR</w:t>
            </w:r>
          </w:p>
          <w:p w14:paraId="578F2248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Biosphere (Id=1121)]</w:t>
            </w:r>
          </w:p>
          <w:p w14:paraId="29230052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A43D421" w14:textId="77777777" w:rsidR="006E6D9B" w:rsidRDefault="00000000">
            <w:pPr>
              <w:pStyle w:val="Textbody"/>
              <w:spacing w:after="0"/>
              <w:jc w:val="left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Relation: Illegal collection/destruction</w:t>
            </w:r>
          </w:p>
          <w:p w14:paraId="21D8BD38" w14:textId="77777777" w:rsidR="00C76F1D" w:rsidRDefault="00C76F1D">
            <w:pPr>
              <w:pStyle w:val="Textbody"/>
              <w:spacing w:after="0"/>
              <w:jc w:val="left"/>
              <w:rPr>
                <w:rFonts w:ascii="Calibri" w:hAnsi="Calibri" w:cs="Calibri"/>
                <w:color w:val="auto"/>
                <w:lang w:val="en-GB"/>
              </w:rPr>
            </w:pPr>
          </w:p>
          <w:p w14:paraId="3ED00D4D" w14:textId="287C24C6" w:rsidR="00C76F1D" w:rsidRDefault="00C76F1D">
            <w:pPr>
              <w:pStyle w:val="Textbody"/>
              <w:spacing w:after="0"/>
              <w:jc w:val="left"/>
              <w:rPr>
                <w:rFonts w:ascii="Calibri" w:hAnsi="Calibri" w:cs="Calibri"/>
                <w:color w:val="auto"/>
                <w:lang w:val="en-GB"/>
              </w:rPr>
            </w:pPr>
            <w:r w:rsidRPr="008B2743">
              <w:rPr>
                <w:rFonts w:ascii="Calibri" w:hAnsi="Calibri" w:cs="Calibri"/>
                <w:color w:val="4F81BD" w:themeColor="accent1"/>
                <w:lang w:val="en-GB"/>
              </w:rPr>
              <w:t>There is some information about grazed zone in the scientific area by sheep. It is</w:t>
            </w:r>
            <w:r w:rsidR="008B2743" w:rsidRPr="008B2743">
              <w:rPr>
                <w:rFonts w:ascii="Calibri" w:hAnsi="Calibri" w:cs="Calibri"/>
                <w:color w:val="4F81BD" w:themeColor="accent1"/>
                <w:lang w:val="en-GB"/>
              </w:rPr>
              <w:t xml:space="preserve"> legal to go there with an authorisation, but it is</w:t>
            </w:r>
            <w:r w:rsidRPr="008B2743">
              <w:rPr>
                <w:rFonts w:ascii="Calibri" w:hAnsi="Calibri" w:cs="Calibri"/>
                <w:color w:val="4F81BD" w:themeColor="accent1"/>
                <w:lang w:val="en-GB"/>
              </w:rPr>
              <w:t xml:space="preserve"> </w:t>
            </w:r>
            <w:r w:rsidR="008B2743" w:rsidRPr="008B2743">
              <w:rPr>
                <w:rFonts w:ascii="Calibri" w:hAnsi="Calibri" w:cs="Calibri"/>
                <w:color w:val="4F81BD" w:themeColor="accent1"/>
                <w:lang w:val="en-GB"/>
              </w:rPr>
              <w:t>il</w:t>
            </w:r>
            <w:r w:rsidRPr="008B2743">
              <w:rPr>
                <w:rFonts w:ascii="Calibri" w:hAnsi="Calibri" w:cs="Calibri"/>
                <w:color w:val="4F81BD" w:themeColor="accent1"/>
                <w:lang w:val="en-GB"/>
              </w:rPr>
              <w:t xml:space="preserve">legal </w:t>
            </w:r>
            <w:r w:rsidR="008B2743" w:rsidRPr="008B2743">
              <w:rPr>
                <w:rFonts w:ascii="Calibri" w:hAnsi="Calibri" w:cs="Calibri"/>
                <w:color w:val="4F81BD" w:themeColor="accent1"/>
                <w:lang w:val="en-GB"/>
              </w:rPr>
              <w:t>to send the livestock there, and TCNR is building fences around the scientific area.</w:t>
            </w:r>
            <w:r w:rsidR="00BD6BED">
              <w:rPr>
                <w:rFonts w:ascii="Calibri" w:hAnsi="Calibri" w:cs="Calibri"/>
                <w:color w:val="4F81BD" w:themeColor="accent1"/>
                <w:lang w:val="en-GB"/>
              </w:rPr>
              <w:t xml:space="preserve"> In the past there was a fence, but destroyed.</w:t>
            </w:r>
            <w:r w:rsidR="009830D6">
              <w:rPr>
                <w:rFonts w:ascii="Calibri" w:hAnsi="Calibri" w:cs="Calibri"/>
                <w:color w:val="4F81BD" w:themeColor="accent1"/>
                <w:lang w:val="en-GB"/>
              </w:rPr>
              <w:t xml:space="preserve"> </w:t>
            </w:r>
            <w:r w:rsidR="00D776A0">
              <w:rPr>
                <w:rFonts w:ascii="Calibri" w:hAnsi="Calibri" w:cs="Calibri"/>
                <w:color w:val="4F81BD" w:themeColor="accent1"/>
                <w:lang w:val="en-GB"/>
              </w:rPr>
              <w:t xml:space="preserve">Municipality is participating, </w:t>
            </w:r>
            <w:r w:rsidR="009830D6">
              <w:rPr>
                <w:rFonts w:ascii="Calibri" w:hAnsi="Calibri" w:cs="Calibri"/>
                <w:color w:val="4F81BD" w:themeColor="accent1"/>
                <w:lang w:val="en-GB"/>
              </w:rPr>
              <w:t>Lebanese army will be part of the initiative.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E9B0FB3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  <w:tr w:rsidR="006E6D9B" w:rsidRPr="004E103A" w14:paraId="2AF415D5" w14:textId="77777777">
        <w:trPr>
          <w:trHeight w:val="154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15952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t>17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BFC782E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F9B4AF0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396A4F0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[Terrestrial Species (Id=33)]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5427D86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t>Container [Plant Species (Id=1029)] -&gt; [Invasive species (Id=32)]</w:t>
            </w:r>
          </w:p>
          <w:p w14:paraId="12D68514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  <w:p w14:paraId="4ABC0C6F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Relation is: competition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6E5E831" w14:textId="3D925E97" w:rsidR="001D07A9" w:rsidRDefault="001D07A9">
            <w:pPr>
              <w:pStyle w:val="Default"/>
              <w:rPr>
                <w:color w:val="auto"/>
                <w:sz w:val="20"/>
                <w:szCs w:val="20"/>
                <w:lang w:val="en-GB" w:eastAsia="en-GB" w:bidi="en-GB"/>
              </w:rPr>
            </w:pPr>
            <w:r>
              <w:rPr>
                <w:color w:val="auto"/>
                <w:sz w:val="20"/>
                <w:szCs w:val="20"/>
                <w:lang w:val="en-GB" w:eastAsia="en-GB" w:bidi="en-GB"/>
              </w:rPr>
              <w:t xml:space="preserve">Control/Eradication protocol of invasive species and monitoring rare and endemic species: </w:t>
            </w:r>
            <w:r w:rsidRPr="001D07A9">
              <w:rPr>
                <w:b/>
                <w:bCs/>
                <w:color w:val="auto"/>
                <w:sz w:val="20"/>
                <w:szCs w:val="20"/>
                <w:lang w:val="en-GB" w:eastAsia="en-GB" w:bidi="en-GB"/>
              </w:rPr>
              <w:t>priority</w:t>
            </w:r>
            <w:r>
              <w:rPr>
                <w:color w:val="auto"/>
                <w:sz w:val="20"/>
                <w:szCs w:val="20"/>
                <w:lang w:val="en-GB" w:eastAsia="en-GB" w:bidi="en-GB"/>
              </w:rPr>
              <w:t>.</w:t>
            </w:r>
          </w:p>
          <w:p w14:paraId="7637A307" w14:textId="77777777" w:rsidR="001D07A9" w:rsidRDefault="001D07A9">
            <w:pPr>
              <w:pStyle w:val="Default"/>
              <w:rPr>
                <w:color w:val="auto"/>
                <w:sz w:val="20"/>
                <w:szCs w:val="20"/>
                <w:lang w:val="en-GB" w:eastAsia="en-GB" w:bidi="en-GB"/>
              </w:rPr>
            </w:pPr>
          </w:p>
          <w:p w14:paraId="392FD6A5" w14:textId="77777777" w:rsidR="00A81FEB" w:rsidRDefault="00A81FEB">
            <w:pPr>
              <w:pStyle w:val="Default"/>
              <w:rPr>
                <w:color w:val="auto"/>
                <w:sz w:val="20"/>
                <w:szCs w:val="20"/>
                <w:lang w:val="en-GB" w:eastAsia="en-GB" w:bidi="en-GB"/>
              </w:rPr>
            </w:pPr>
          </w:p>
          <w:p w14:paraId="2B35D2B2" w14:textId="4B47608B" w:rsidR="006E6D9B" w:rsidRDefault="001D07A9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val="en-GB" w:eastAsia="en-US"/>
              </w:rPr>
            </w:pPr>
            <w:r>
              <w:rPr>
                <w:color w:val="auto"/>
                <w:sz w:val="20"/>
                <w:szCs w:val="20"/>
                <w:lang w:val="en-GB" w:eastAsia="en-GB" w:bidi="en-GB"/>
              </w:rPr>
              <w:t xml:space="preserve">Hp: </w:t>
            </w:r>
            <w:r w:rsidR="00000000">
              <w:rPr>
                <w:color w:val="auto"/>
                <w:sz w:val="20"/>
                <w:szCs w:val="20"/>
                <w:lang w:val="en-GB" w:eastAsia="en-GB" w:bidi="en-GB"/>
              </w:rPr>
              <w:t>Coordination with projects, ongoing or concluded, such as the research done by the "</w:t>
            </w:r>
            <w:r w:rsidR="00000000">
              <w:rPr>
                <w:rFonts w:eastAsia="Times New Roman"/>
                <w:color w:val="auto"/>
                <w:sz w:val="20"/>
                <w:szCs w:val="20"/>
                <w:lang w:val="en-GB" w:eastAsia="en-US"/>
              </w:rPr>
              <w:t xml:space="preserve">Laboratoire Caractérisation Génomique des Plantes, </w:t>
            </w:r>
            <w:r w:rsidR="00000000">
              <w:rPr>
                <w:rFonts w:eastAsia="Times New Roman"/>
                <w:color w:val="auto"/>
                <w:sz w:val="20"/>
                <w:szCs w:val="20"/>
                <w:lang w:val="en-GB" w:eastAsia="en-US"/>
              </w:rPr>
              <w:lastRenderedPageBreak/>
              <w:t>Faculté des sciences, Campus Sciences et technologies, Université Saint-Joseph, Mar Roukos Mkalles, Lebanon</w:t>
            </w:r>
            <w:r w:rsidR="00000000">
              <w:rPr>
                <w:rFonts w:eastAsia="Times New Roman"/>
                <w:color w:val="auto"/>
                <w:sz w:val="20"/>
                <w:szCs w:val="20"/>
                <w:lang w:val="en-GB" w:eastAsia="en-GB" w:bidi="en-GB"/>
              </w:rPr>
              <w:t xml:space="preserve">" (Name of the research: </w:t>
            </w:r>
            <w:r w:rsidR="00000000">
              <w:rPr>
                <w:rFonts w:eastAsia="Times New Roman"/>
                <w:color w:val="auto"/>
                <w:sz w:val="20"/>
                <w:szCs w:val="20"/>
                <w:lang w:val="en-GB"/>
              </w:rPr>
              <w:t xml:space="preserve">Invasion and management of </w:t>
            </w:r>
            <w:r w:rsidR="00000000">
              <w:rPr>
                <w:rFonts w:eastAsia="Times New Roman"/>
                <w:i/>
                <w:iCs/>
                <w:color w:val="auto"/>
                <w:sz w:val="20"/>
                <w:szCs w:val="20"/>
                <w:lang w:val="en-GB"/>
              </w:rPr>
              <w:t xml:space="preserve">Heterotheca subaxillaris </w:t>
            </w:r>
            <w:r w:rsidR="00000000">
              <w:rPr>
                <w:rFonts w:eastAsia="Times New Roman"/>
                <w:color w:val="auto"/>
                <w:sz w:val="20"/>
                <w:szCs w:val="20"/>
                <w:lang w:val="en-GB"/>
              </w:rPr>
              <w:t>in Tyre Coast Nature Reserve, Lebanon</w:t>
            </w:r>
            <w:r w:rsidR="00000000">
              <w:rPr>
                <w:rFonts w:eastAsia="Times New Roman"/>
                <w:color w:val="auto"/>
                <w:sz w:val="20"/>
                <w:szCs w:val="20"/>
                <w:lang w:val="en-GB" w:eastAsia="en-GB" w:bidi="en-GB"/>
              </w:rPr>
              <w:t>)</w:t>
            </w:r>
          </w:p>
          <w:p w14:paraId="4AE0BE5F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  <w:tr w:rsidR="006E6D9B" w:rsidRPr="004E103A" w14:paraId="3C21BEA3" w14:textId="77777777">
        <w:trPr>
          <w:trHeight w:val="154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659E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lastRenderedPageBreak/>
              <w:t>18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7A5450D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[Terrestrial Species (Id=31)]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A56D7DE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t>Container [Plant Species (Id=1029)] -&gt; [Endemic species (Id=30)]</w:t>
            </w:r>
          </w:p>
          <w:p w14:paraId="50A438D0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</w:p>
          <w:p w14:paraId="4724633F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FF0000"/>
                <w:lang w:val="en-GB"/>
              </w:rPr>
            </w:pPr>
            <w:r>
              <w:rPr>
                <w:rFonts w:ascii="Calibri" w:hAnsi="Calibri" w:cs="Calibri"/>
                <w:color w:val="FF0000"/>
                <w:lang w:val="en-GB" w:eastAsia="en-GB" w:bidi="en-GB"/>
              </w:rPr>
              <w:t xml:space="preserve">Data of presence and cover of </w:t>
            </w:r>
            <w:r>
              <w:rPr>
                <w:rFonts w:ascii="Calibri" w:hAnsi="Calibri" w:cs="Calibri"/>
                <w:i/>
                <w:iCs/>
                <w:color w:val="FF0000"/>
                <w:lang w:val="en-GB" w:eastAsia="en-GB" w:bidi="en-GB"/>
              </w:rPr>
              <w:t xml:space="preserve">Astragalus beritheus </w:t>
            </w:r>
            <w:r>
              <w:rPr>
                <w:rFonts w:ascii="Calibri" w:hAnsi="Calibri" w:cs="Calibri"/>
                <w:color w:val="FF0000"/>
                <w:lang w:val="en-GB" w:eastAsia="en-GB" w:bidi="en-GB"/>
              </w:rPr>
              <w:t>are not in the ISP yet. A review about this species status was published in 2020 (Samad et al.)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A004000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[Local Community</w:t>
            </w:r>
          </w:p>
          <w:p w14:paraId="56A43137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in TCNR</w:t>
            </w:r>
          </w:p>
          <w:p w14:paraId="7400F66D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Biosphere (Id=1121)]</w:t>
            </w:r>
          </w:p>
          <w:p w14:paraId="63FA9F91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EDB09B9" w14:textId="77777777" w:rsidR="006E6D9B" w:rsidRDefault="00000000">
            <w:pPr>
              <w:pStyle w:val="Textbody"/>
              <w:spacing w:after="0"/>
              <w:jc w:val="left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Relation: Illegal collection/destruction</w:t>
            </w:r>
          </w:p>
          <w:p w14:paraId="20C87424" w14:textId="77777777" w:rsidR="00C95D57" w:rsidRDefault="00C95D57">
            <w:pPr>
              <w:pStyle w:val="Textbody"/>
              <w:spacing w:after="0"/>
              <w:jc w:val="left"/>
              <w:rPr>
                <w:rFonts w:ascii="Calibri" w:hAnsi="Calibri" w:cs="Calibri"/>
                <w:color w:val="auto"/>
                <w:lang w:val="en-GB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51C4339" w14:textId="77777777" w:rsidR="006E6D9B" w:rsidRDefault="00000000">
            <w:pPr>
              <w:rPr>
                <w:rFonts w:ascii="Calibri" w:hAnsi="Calibri" w:cs="LMRoman10-Regular-Identity-H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-GB" w:eastAsia="en-GB" w:bidi="en-GB"/>
              </w:rPr>
              <w:t xml:space="preserve">Verify if the collaboration Tyre/UNESCO is continuing (pag 3-4 of </w:t>
            </w:r>
            <w:r>
              <w:rPr>
                <w:rFonts w:ascii="Calibri" w:hAnsi="Calibri" w:cs="LMRoman10-Regular-Identity-H"/>
                <w:sz w:val="20"/>
                <w:szCs w:val="20"/>
                <w:lang w:val="en-GB"/>
              </w:rPr>
              <w:t>Farah Abdel Samad et</w:t>
            </w:r>
            <w:r>
              <w:rPr>
                <w:rFonts w:ascii="Calibri" w:hAnsi="Calibri" w:cs="LMRoman10-Regular-Identity-H"/>
                <w:sz w:val="20"/>
                <w:szCs w:val="20"/>
                <w:lang w:val="en-GB" w:eastAsia="en-GB" w:bidi="en-GB"/>
              </w:rPr>
              <w:t xml:space="preserve"> </w:t>
            </w:r>
            <w:r>
              <w:rPr>
                <w:rFonts w:ascii="Calibri" w:hAnsi="Calibri" w:cs="LMRoman10-Regular-Identity-H"/>
                <w:sz w:val="20"/>
                <w:szCs w:val="20"/>
                <w:lang w:val="en-GB"/>
              </w:rPr>
              <w:t>al</w:t>
            </w:r>
            <w:r>
              <w:rPr>
                <w:rFonts w:ascii="Calibri" w:hAnsi="Calibri" w:cs="LMRoman10-Regular-Identity-H"/>
                <w:sz w:val="20"/>
                <w:szCs w:val="20"/>
                <w:lang w:val="en-GB" w:eastAsia="en-GB" w:bidi="en-GB"/>
              </w:rPr>
              <w:t xml:space="preserve"> 2020</w:t>
            </w:r>
            <w:r>
              <w:rPr>
                <w:rFonts w:ascii="Calibri" w:hAnsi="Calibri" w:cs="LMRoman10-Regular-Identity-H"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Calibri" w:hAnsi="Calibri" w:cs="LMRoman10-Regular-Identity-H"/>
                <w:i/>
                <w:iCs/>
                <w:sz w:val="20"/>
                <w:szCs w:val="20"/>
                <w:lang w:val="en-GB"/>
              </w:rPr>
              <w:t>New insights on the conservation status of the Endangered coastal endemic plant Astragalus</w:t>
            </w:r>
          </w:p>
          <w:p w14:paraId="684BB9BF" w14:textId="77777777" w:rsidR="006E6D9B" w:rsidRDefault="00000000">
            <w:pPr>
              <w:rPr>
                <w:rFonts w:ascii="Calibri" w:hAnsi="Calibri" w:cs="Calibri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" w:hAnsi="Calibri" w:cs="LMRoman10-Regular-Identity-H"/>
                <w:i/>
                <w:iCs/>
                <w:sz w:val="20"/>
                <w:szCs w:val="20"/>
                <w:lang w:val="en-GB"/>
              </w:rPr>
              <w:t>berytheus (Fabaceae) in Lebanon</w:t>
            </w:r>
            <w:r>
              <w:rPr>
                <w:rFonts w:ascii="Calibri" w:hAnsi="Calibri" w:cs="LMRoman10-Regular-Identity-H"/>
                <w:sz w:val="20"/>
                <w:szCs w:val="20"/>
                <w:lang w:val="en-GB"/>
              </w:rPr>
              <w:t>. Oryx</w:t>
            </w:r>
            <w:r>
              <w:rPr>
                <w:rFonts w:ascii="Calibri" w:hAnsi="Calibri" w:cs="LMRoman10-Regular-Identity-H"/>
                <w:sz w:val="20"/>
                <w:szCs w:val="20"/>
                <w:lang w:val="en-GB" w:eastAsia="en-GB" w:bidi="en-GB"/>
              </w:rPr>
              <w:t>: 4pp.</w:t>
            </w:r>
          </w:p>
        </w:tc>
      </w:tr>
      <w:tr w:rsidR="006E6D9B" w14:paraId="564D51B8" w14:textId="77777777" w:rsidTr="00A81FEB">
        <w:trPr>
          <w:trHeight w:val="1049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B3C6B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t>19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F69C077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7098F23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4C51FDC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[Terrestrial Species (Id=33)]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964155C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t>Container [Plant Species (Id=1029)] -&gt; [Invasive species (Id=32)]</w:t>
            </w:r>
          </w:p>
          <w:p w14:paraId="6F944D79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  <w:p w14:paraId="276D201B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Relation: competition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0757D1C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  <w:tr w:rsidR="00C95D57" w:rsidRPr="004E103A" w14:paraId="63D54B87" w14:textId="77777777" w:rsidTr="00A81FEB">
        <w:trPr>
          <w:trHeight w:val="1266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33C4" w14:textId="33D2FF4B" w:rsidR="00C95D57" w:rsidRDefault="00C95D57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20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90EE907" w14:textId="66EC12F5" w:rsidR="00C95D57" w:rsidRDefault="00571AFF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[Birds (Id=4)]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3E5EE39" w14:textId="36820C30" w:rsidR="00C95D57" w:rsidRDefault="00C95D57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t xml:space="preserve">Invasive species: Common myna </w:t>
            </w:r>
            <w:r w:rsidR="00F871B7">
              <w:rPr>
                <w:rFonts w:ascii="Calibri" w:hAnsi="Calibri" w:cs="Calibri"/>
                <w:color w:val="auto"/>
                <w:lang w:val="en-GB" w:eastAsia="en-GB" w:bidi="en-GB"/>
              </w:rPr>
              <w:t xml:space="preserve">(2017-2023 in the DB) </w:t>
            </w:r>
            <w:r>
              <w:rPr>
                <w:rFonts w:ascii="Calibri" w:hAnsi="Calibri" w:cs="Calibri"/>
                <w:color w:val="auto"/>
                <w:lang w:val="en-GB" w:eastAsia="en-GB" w:bidi="en-GB"/>
              </w:rPr>
              <w:t>and Indian crow</w:t>
            </w:r>
            <w:r w:rsidR="00F871B7">
              <w:rPr>
                <w:rFonts w:ascii="Calibri" w:hAnsi="Calibri" w:cs="Calibri"/>
                <w:color w:val="auto"/>
                <w:lang w:val="en-GB" w:eastAsia="en-GB" w:bidi="en-GB"/>
              </w:rPr>
              <w:t xml:space="preserve"> (</w:t>
            </w:r>
            <w:r w:rsidR="00F871B7" w:rsidRPr="00F871B7">
              <w:rPr>
                <w:rFonts w:ascii="Calibri" w:hAnsi="Calibri" w:cs="Calibri"/>
                <w:color w:val="FF0000"/>
                <w:lang w:val="en-GB" w:eastAsia="en-GB" w:bidi="en-GB"/>
              </w:rPr>
              <w:t>no data in the DB</w:t>
            </w:r>
            <w:r w:rsidR="00F871B7">
              <w:rPr>
                <w:rFonts w:ascii="Calibri" w:hAnsi="Calibri" w:cs="Calibri"/>
                <w:color w:val="auto"/>
                <w:lang w:val="en-GB" w:eastAsia="en-GB" w:bidi="en-GB"/>
              </w:rPr>
              <w:t>)</w:t>
            </w:r>
            <w:r w:rsidR="00571AFF">
              <w:rPr>
                <w:rFonts w:ascii="Calibri" w:hAnsi="Calibri" w:cs="Calibri"/>
                <w:color w:val="auto"/>
                <w:lang w:val="en-GB" w:eastAsia="en-GB" w:bidi="en-GB"/>
              </w:rPr>
              <w:t>.</w:t>
            </w:r>
            <w:r w:rsidR="006F49DF">
              <w:rPr>
                <w:rFonts w:ascii="Calibri" w:hAnsi="Calibri" w:cs="Calibri"/>
                <w:color w:val="auto"/>
                <w:lang w:val="en-GB" w:eastAsia="en-GB" w:bidi="en-GB"/>
              </w:rPr>
              <w:t xml:space="preserve"> </w:t>
            </w:r>
          </w:p>
          <w:p w14:paraId="7C0E9113" w14:textId="0E3D5863" w:rsidR="00C95D57" w:rsidRPr="00103ADE" w:rsidRDefault="006F49DF">
            <w:pPr>
              <w:pStyle w:val="Textbody"/>
              <w:spacing w:after="0"/>
              <w:rPr>
                <w:rFonts w:ascii="Calibri" w:hAnsi="Calibri" w:cs="Calibri"/>
                <w:color w:val="4F81BD" w:themeColor="accent1"/>
                <w:lang w:val="en-GB" w:eastAsia="en-GB" w:bidi="en-GB"/>
              </w:rPr>
            </w:pPr>
            <w:r w:rsidRPr="00B14F49">
              <w:rPr>
                <w:rFonts w:ascii="Calibri" w:hAnsi="Calibri" w:cs="Calibri"/>
                <w:color w:val="4F81BD" w:themeColor="accent1"/>
                <w:lang w:val="en-GB" w:eastAsia="en-GB" w:bidi="en-GB"/>
              </w:rPr>
              <w:t>Common myna observed for the first time 2010 (article of 2013).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5E07672" w14:textId="75EEE5AF" w:rsidR="00C95D57" w:rsidRDefault="00571AFF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 xml:space="preserve">Animal Species </w:t>
            </w:r>
            <w:r w:rsidR="005D3298">
              <w:rPr>
                <w:rFonts w:ascii="Calibri" w:hAnsi="Calibri" w:cs="Calibri"/>
                <w:color w:val="auto"/>
                <w:lang w:val="en-GB"/>
              </w:rPr>
              <w:t>(</w:t>
            </w:r>
            <w:r>
              <w:rPr>
                <w:rFonts w:ascii="Calibri" w:hAnsi="Calibri" w:cs="Calibri"/>
                <w:color w:val="auto"/>
                <w:lang w:val="en-GB"/>
              </w:rPr>
              <w:t>Id10</w:t>
            </w:r>
            <w:r w:rsidR="005D3298">
              <w:rPr>
                <w:rFonts w:ascii="Calibri" w:hAnsi="Calibri" w:cs="Calibri"/>
                <w:color w:val="auto"/>
                <w:lang w:val="en-GB"/>
              </w:rPr>
              <w:t>)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041DE05" w14:textId="77777777" w:rsidR="00C95D57" w:rsidRDefault="00571AFF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t>In particular, impacts in particular against reptiles and birds.</w:t>
            </w:r>
          </w:p>
          <w:p w14:paraId="1F2CC6A9" w14:textId="40F3F4EA" w:rsidR="00571AFF" w:rsidRDefault="00571AFF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3CE13AB" w14:textId="2423A49C" w:rsidR="00C95D57" w:rsidRDefault="00571AFF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 xml:space="preserve">Eradication project of Common myna </w:t>
            </w:r>
          </w:p>
        </w:tc>
      </w:tr>
      <w:tr w:rsidR="006E6D9B" w14:paraId="43DBDBBC" w14:textId="77777777">
        <w:trPr>
          <w:trHeight w:val="154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4E2AC" w14:textId="3A8CCD3E" w:rsidR="006E6D9B" w:rsidRDefault="003F5594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21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0B8D0BA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[Marine biodiversity  (Id=15)]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D2C4D4F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t xml:space="preserve">Inside [Shallow water (Id=14)]. </w:t>
            </w:r>
          </w:p>
          <w:p w14:paraId="779E8C17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</w:p>
          <w:p w14:paraId="187137A2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t xml:space="preserve">Indicators: presence and cover of </w:t>
            </w:r>
            <w:r>
              <w:rPr>
                <w:rFonts w:ascii="Calibri" w:hAnsi="Calibri" w:cs="Calibri"/>
                <w:i/>
                <w:iCs/>
                <w:color w:val="auto"/>
                <w:lang w:val="en-GB" w:eastAsia="en-GB" w:bidi="en-GB"/>
              </w:rPr>
              <w:t>Cymodocea nodosa</w:t>
            </w:r>
            <w:r>
              <w:rPr>
                <w:rFonts w:ascii="Calibri" w:hAnsi="Calibri" w:cs="Calibri"/>
                <w:color w:val="auto"/>
                <w:lang w:val="en-GB" w:eastAsia="en-GB" w:bidi="en-GB"/>
              </w:rPr>
              <w:t xml:space="preserve">. As far as I know, </w:t>
            </w:r>
            <w:r>
              <w:rPr>
                <w:rFonts w:ascii="Calibri" w:hAnsi="Calibri" w:cs="Calibri"/>
                <w:color w:val="FF0000"/>
                <w:lang w:val="en-GB" w:eastAsia="en-GB" w:bidi="en-GB"/>
              </w:rPr>
              <w:t>maps of this seagrass are not available for the target area (I checked in EMODnet)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A6FFD45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[Diving (Id=1108)]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5541B7B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6AF083D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  <w:tr w:rsidR="006E6D9B" w:rsidRPr="004E103A" w14:paraId="126D358C" w14:textId="77777777" w:rsidTr="00A81FEB">
        <w:trPr>
          <w:trHeight w:val="1052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99163" w14:textId="19725553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 w:eastAsia="en-GB" w:bidi="en-GB"/>
              </w:rPr>
              <w:t>2</w:t>
            </w:r>
            <w:r w:rsidR="003F5594">
              <w:rPr>
                <w:rFonts w:ascii="Calibri" w:hAnsi="Calibri" w:cs="Calibri"/>
                <w:color w:val="auto"/>
                <w:lang w:val="en-GB" w:eastAsia="en-GB" w:bidi="en-GB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C9B77DB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[Marine biodiversity  (Id=18)]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351CDD2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FF0000"/>
                <w:lang w:val="en-GB" w:eastAsia="en-GB" w:bidi="en-GB"/>
              </w:rPr>
            </w:pPr>
            <w:r>
              <w:rPr>
                <w:rFonts w:ascii="Calibri" w:hAnsi="Calibri" w:cs="Calibri"/>
                <w:lang w:val="en-GB" w:eastAsia="en-GB" w:bidi="en-GB"/>
              </w:rPr>
              <w:t>Inside [Deep water (Id=17)]</w:t>
            </w:r>
          </w:p>
          <w:p w14:paraId="3451D325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FF0000"/>
                <w:lang w:val="en-GB" w:eastAsia="en-GB" w:bidi="en-GB"/>
              </w:rPr>
            </w:pPr>
          </w:p>
          <w:p w14:paraId="421E14D3" w14:textId="77777777" w:rsidR="006E6D9B" w:rsidRDefault="00000000">
            <w:pPr>
              <w:pStyle w:val="Textbody"/>
              <w:spacing w:after="0"/>
              <w:rPr>
                <w:rFonts w:ascii="Calibri" w:hAnsi="Calibri" w:cs="Calibri"/>
                <w:color w:val="FF0000"/>
                <w:lang w:val="en-GB"/>
              </w:rPr>
            </w:pPr>
            <w:r>
              <w:rPr>
                <w:rFonts w:ascii="Calibri" w:hAnsi="Calibri" w:cs="Calibri"/>
                <w:color w:val="FF0000"/>
                <w:lang w:val="en-GB" w:eastAsia="en-GB" w:bidi="en-GB"/>
              </w:rPr>
              <w:t>No indicators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711A916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B9080F1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1AF7020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  <w:tr w:rsidR="006E6D9B" w:rsidRPr="004E103A" w14:paraId="7136562C" w14:textId="77777777" w:rsidTr="00A81FEB">
        <w:trPr>
          <w:trHeight w:val="923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BFF00" w14:textId="7D0FA561" w:rsidR="006E6D9B" w:rsidRPr="005D3298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 w:rsidRPr="005D3298">
              <w:rPr>
                <w:rFonts w:ascii="Calibri" w:hAnsi="Calibri" w:cs="Calibri"/>
                <w:color w:val="auto"/>
                <w:lang w:val="en-GB" w:eastAsia="en-GB" w:bidi="en-GB"/>
              </w:rPr>
              <w:lastRenderedPageBreak/>
              <w:t>2</w:t>
            </w:r>
            <w:r w:rsidR="003F5594" w:rsidRPr="005D3298">
              <w:rPr>
                <w:rFonts w:ascii="Calibri" w:hAnsi="Calibri" w:cs="Calibri"/>
                <w:color w:val="auto"/>
                <w:lang w:val="en-GB" w:eastAsia="en-GB" w:bidi="en-GB"/>
              </w:rPr>
              <w:t>3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B624CE3" w14:textId="77777777" w:rsidR="006E6D9B" w:rsidRPr="005D3298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 w:rsidRPr="005D3298">
              <w:rPr>
                <w:rFonts w:ascii="Calibri" w:hAnsi="Calibri" w:cs="Calibri"/>
                <w:color w:val="auto"/>
                <w:lang w:val="en-GB"/>
              </w:rPr>
              <w:t>[Marine Ecosystem (Id=1012)]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52C688D" w14:textId="77777777" w:rsidR="006E6D9B" w:rsidRPr="005D3298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3B3A9A9" w14:textId="77777777" w:rsidR="006E6D9B" w:rsidRPr="005D3298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E809A54" w14:textId="77777777" w:rsidR="006E6D9B" w:rsidRPr="005D3298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  <w:r w:rsidRPr="004E103A">
              <w:rPr>
                <w:rFonts w:ascii="Calibri" w:hAnsi="Calibri" w:cs="Calibri"/>
                <w:b/>
                <w:bCs/>
                <w:i/>
                <w:iCs/>
                <w:color w:val="auto"/>
                <w:lang w:val="en-GB" w:eastAsia="en-GB" w:bidi="en-GB"/>
              </w:rPr>
              <w:t>Explain why the relation is "Cleaning" with Diving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6AD4B80" w14:textId="77777777" w:rsidR="006E6D9B" w:rsidRDefault="006E6D9B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  <w:tr w:rsidR="003D328F" w:rsidRPr="003D328F" w14:paraId="122815BB" w14:textId="77777777">
        <w:trPr>
          <w:trHeight w:val="154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81662" w14:textId="0709CED2" w:rsidR="003D328F" w:rsidRPr="005D3298" w:rsidRDefault="003D328F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  <w:r w:rsidRPr="005D3298">
              <w:rPr>
                <w:rFonts w:ascii="Calibri" w:hAnsi="Calibri" w:cs="Calibri"/>
                <w:color w:val="auto"/>
                <w:lang w:val="en-GB" w:eastAsia="en-GB" w:bidi="en-GB"/>
              </w:rPr>
              <w:t>24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2E67851" w14:textId="77777777" w:rsidR="008558D6" w:rsidRPr="005D3298" w:rsidRDefault="008558D6" w:rsidP="008558D6">
            <w:pPr>
              <w:widowControl/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en-GB" w:eastAsia="en-GB"/>
              </w:rPr>
            </w:pPr>
            <w:r w:rsidRPr="005D3298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en-GB" w:eastAsia="en-GB"/>
              </w:rPr>
              <w:t>[Fish (Id=6)]</w:t>
            </w:r>
          </w:p>
          <w:p w14:paraId="6AAF681E" w14:textId="77777777" w:rsidR="003D328F" w:rsidRPr="005D3298" w:rsidRDefault="003D328F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2C14247" w14:textId="77777777" w:rsidR="003D328F" w:rsidRPr="005D3298" w:rsidRDefault="008558D6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/>
              </w:rPr>
            </w:pPr>
            <w:r w:rsidRPr="005D3298">
              <w:rPr>
                <w:rFonts w:asciiTheme="minorHAnsi" w:hAnsiTheme="minorHAnsi" w:cstheme="minorHAnsi"/>
                <w:color w:val="auto"/>
                <w:lang w:val="en-GB"/>
              </w:rPr>
              <w:t>Indicator analysed:</w:t>
            </w:r>
          </w:p>
          <w:p w14:paraId="65B37725" w14:textId="77777777" w:rsidR="008558D6" w:rsidRPr="005D3298" w:rsidRDefault="008558D6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/>
              </w:rPr>
            </w:pPr>
            <w:r w:rsidRPr="005D3298">
              <w:rPr>
                <w:rFonts w:asciiTheme="minorHAnsi" w:hAnsiTheme="minorHAnsi" w:cstheme="minorHAnsi"/>
                <w:color w:val="auto"/>
                <w:lang w:val="en-GB"/>
              </w:rPr>
              <w:t>Total abundance.</w:t>
            </w:r>
          </w:p>
          <w:p w14:paraId="1056E6D3" w14:textId="021E91C4" w:rsidR="008558D6" w:rsidRPr="005D3298" w:rsidRDefault="008558D6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/>
              </w:rPr>
            </w:pPr>
            <w:r w:rsidRPr="005D3298">
              <w:rPr>
                <w:rFonts w:asciiTheme="minorHAnsi" w:hAnsiTheme="minorHAnsi" w:cstheme="minorHAnsi"/>
                <w:color w:val="auto"/>
                <w:lang w:val="en-GB"/>
              </w:rPr>
              <w:t>We recorded at least one discrepancy between the data</w:t>
            </w:r>
            <w:r w:rsidR="00A96D13" w:rsidRPr="005D3298">
              <w:rPr>
                <w:rFonts w:asciiTheme="minorHAnsi" w:hAnsiTheme="minorHAnsi" w:cstheme="minorHAnsi"/>
                <w:color w:val="auto"/>
                <w:lang w:val="en-GB"/>
              </w:rPr>
              <w:t xml:space="preserve"> (2017)</w:t>
            </w:r>
            <w:r w:rsidRPr="005D3298">
              <w:rPr>
                <w:rFonts w:asciiTheme="minorHAnsi" w:hAnsiTheme="minorHAnsi" w:cstheme="minorHAnsi"/>
                <w:color w:val="auto"/>
                <w:lang w:val="en-GB"/>
              </w:rPr>
              <w:t xml:space="preserve">, that reported a VU species, and IUCN red list website, where this fish is absent from its map. </w:t>
            </w:r>
          </w:p>
          <w:p w14:paraId="559D3A86" w14:textId="77777777" w:rsidR="00107220" w:rsidRPr="005D3298" w:rsidRDefault="00107220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/>
              </w:rPr>
            </w:pPr>
          </w:p>
          <w:p w14:paraId="6B7EE22F" w14:textId="481E47B9" w:rsidR="00107220" w:rsidRPr="005D3298" w:rsidRDefault="00107220" w:rsidP="00107220">
            <w:pPr>
              <w:pStyle w:val="Heading1"/>
              <w:spacing w:before="0"/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5D3298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Pteragogus pelycus: </w:t>
            </w:r>
            <w:r w:rsidRPr="005D3298">
              <w:rPr>
                <w:rStyle w:val="title-text"/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  <w:t>lessepsian migrant, r</w:t>
            </w:r>
            <w:r w:rsidRPr="005D3298"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  <w:t>ecorded in the same survey (2017)</w:t>
            </w:r>
            <w:r w:rsidR="006963D2" w:rsidRPr="005D3298"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  <w:t>.</w:t>
            </w:r>
          </w:p>
          <w:p w14:paraId="729DBAB8" w14:textId="77777777" w:rsidR="006963D2" w:rsidRPr="005D3298" w:rsidRDefault="006963D2" w:rsidP="006963D2">
            <w:pPr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</w:p>
          <w:p w14:paraId="307D0083" w14:textId="71A1A081" w:rsidR="006963D2" w:rsidRPr="005D3298" w:rsidRDefault="006963D2" w:rsidP="006963D2">
            <w:pPr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5D3298"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  <w:t xml:space="preserve">About the alien species: </w:t>
            </w:r>
          </w:p>
          <w:p w14:paraId="292E9011" w14:textId="0A1EDBCA" w:rsidR="006963D2" w:rsidRPr="005D3298" w:rsidRDefault="00174791" w:rsidP="006963D2">
            <w:pPr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5D3298"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  <w:t xml:space="preserve">They became invasive. Fishermen try to adapt their activities. </w:t>
            </w:r>
          </w:p>
          <w:p w14:paraId="643BD9EA" w14:textId="1D31B005" w:rsidR="00174791" w:rsidRPr="005D3298" w:rsidRDefault="00174791" w:rsidP="006963D2">
            <w:pPr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  <w:r w:rsidRPr="005D3298"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  <w:t xml:space="preserve">Lion fish and </w:t>
            </w:r>
            <w:r w:rsidRPr="005D3298">
              <w:rPr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lang w:val="en-GB"/>
              </w:rPr>
              <w:t xml:space="preserve">Siganus </w:t>
            </w:r>
            <w:r w:rsidRPr="005D3298"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  <w:t xml:space="preserve">sp. Now are caught and sold. </w:t>
            </w:r>
          </w:p>
          <w:p w14:paraId="6FE523D4" w14:textId="77777777" w:rsidR="00107220" w:rsidRPr="005D3298" w:rsidRDefault="00107220" w:rsidP="00107220">
            <w:pPr>
              <w:rPr>
                <w:rFonts w:asciiTheme="minorHAnsi" w:hAnsiTheme="minorHAnsi" w:cstheme="minorHAnsi"/>
                <w:color w:val="auto"/>
                <w:sz w:val="20"/>
                <w:szCs w:val="20"/>
                <w:lang w:val="en-GB"/>
              </w:rPr>
            </w:pPr>
          </w:p>
          <w:p w14:paraId="1B8B6D11" w14:textId="74BDA6A8" w:rsidR="008558D6" w:rsidRPr="005D3298" w:rsidRDefault="00174791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shd w:val="clear" w:color="auto" w:fill="FFFFFF"/>
                <w:lang w:val="en-GB"/>
              </w:rPr>
            </w:pPr>
            <w:r w:rsidRPr="005D3298">
              <w:rPr>
                <w:rFonts w:asciiTheme="minorHAnsi" w:hAnsiTheme="minorHAnsi" w:cstheme="minorHAnsi"/>
                <w:i/>
                <w:iCs/>
                <w:color w:val="auto"/>
                <w:shd w:val="clear" w:color="auto" w:fill="FFFFFF"/>
                <w:lang w:val="en-GB"/>
              </w:rPr>
              <w:t>Lagocephalus sceleratus</w:t>
            </w:r>
            <w:r w:rsidRPr="005D3298">
              <w:rPr>
                <w:rFonts w:asciiTheme="minorHAnsi" w:hAnsiTheme="minorHAnsi" w:cstheme="minorHAnsi"/>
                <w:color w:val="auto"/>
                <w:shd w:val="clear" w:color="auto" w:fill="FFFFFF"/>
                <w:lang w:val="en-GB"/>
              </w:rPr>
              <w:t xml:space="preserve">  (pufferfish)  is a problem because invasive and toxic. </w:t>
            </w:r>
            <w:r w:rsidR="00FE0E70" w:rsidRPr="005D3298">
              <w:rPr>
                <w:rFonts w:asciiTheme="minorHAnsi" w:hAnsiTheme="minorHAnsi" w:cstheme="minorHAnsi"/>
                <w:color w:val="auto"/>
                <w:shd w:val="clear" w:color="auto" w:fill="FFFFFF"/>
                <w:lang w:val="en-GB"/>
              </w:rPr>
              <w:t xml:space="preserve">They are not eaten. </w:t>
            </w:r>
          </w:p>
          <w:p w14:paraId="075FED28" w14:textId="0430F677" w:rsidR="00174791" w:rsidRPr="005D3298" w:rsidRDefault="00174791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shd w:val="clear" w:color="auto" w:fill="FFFFFF"/>
                <w:lang w:val="en-GB"/>
              </w:rPr>
            </w:pPr>
            <w:r w:rsidRPr="005D3298">
              <w:rPr>
                <w:rFonts w:asciiTheme="minorHAnsi" w:hAnsiTheme="minorHAnsi" w:cstheme="minorHAnsi"/>
                <w:color w:val="auto"/>
                <w:shd w:val="clear" w:color="auto" w:fill="FFFFFF"/>
                <w:lang w:val="en-GB"/>
              </w:rPr>
              <w:t>There are at least four species of pufferfish.</w:t>
            </w:r>
          </w:p>
          <w:p w14:paraId="663A41C7" w14:textId="7409828B" w:rsidR="00174791" w:rsidRPr="005D3298" w:rsidRDefault="00174791">
            <w:pPr>
              <w:pStyle w:val="Textbody"/>
              <w:spacing w:after="0"/>
              <w:rPr>
                <w:rFonts w:asciiTheme="minorHAnsi" w:hAnsiTheme="minorHAnsi" w:cstheme="minorHAnsi"/>
                <w:color w:val="auto"/>
                <w:lang w:val="en-GB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3151CE9" w14:textId="77777777" w:rsidR="008558D6" w:rsidRPr="005D3298" w:rsidRDefault="008558D6" w:rsidP="008558D6">
            <w:pPr>
              <w:widowControl/>
              <w:autoSpaceDE w:val="0"/>
              <w:autoSpaceDN w:val="0"/>
              <w:adjustRightInd w:val="0"/>
              <w:rPr>
                <w:rFonts w:asciiTheme="minorHAnsi" w:eastAsiaTheme="minorEastAsia" w:hAnsiTheme="minorHAnsi" w:cs="Calibri"/>
                <w:color w:val="auto"/>
                <w:sz w:val="20"/>
                <w:szCs w:val="20"/>
                <w:lang w:val="en-GB" w:eastAsia="en-GB"/>
              </w:rPr>
            </w:pPr>
            <w:r w:rsidRPr="005D3298">
              <w:rPr>
                <w:rFonts w:asciiTheme="minorHAnsi" w:eastAsiaTheme="minorEastAsia" w:hAnsiTheme="minorHAnsi"/>
                <w:color w:val="auto"/>
                <w:sz w:val="20"/>
                <w:szCs w:val="20"/>
                <w:lang w:val="en-GB" w:eastAsia="en-GB"/>
              </w:rPr>
              <w:t>[Marine Ecosystem (Id=1012)]</w:t>
            </w:r>
          </w:p>
          <w:p w14:paraId="63FA6B4C" w14:textId="77777777" w:rsidR="003D328F" w:rsidRPr="005D3298" w:rsidRDefault="003D328F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C987382" w14:textId="77777777" w:rsidR="003D328F" w:rsidRPr="005D3298" w:rsidRDefault="00FE0E7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  <w:r w:rsidRPr="005D3298">
              <w:rPr>
                <w:rFonts w:ascii="Calibri" w:hAnsi="Calibri" w:cs="Calibri"/>
                <w:i/>
                <w:iCs/>
                <w:color w:val="auto"/>
                <w:lang w:val="en-GB" w:eastAsia="en-GB" w:bidi="en-GB"/>
              </w:rPr>
              <w:t>Cymodocea nodosa</w:t>
            </w:r>
            <w:r w:rsidRPr="005D3298">
              <w:rPr>
                <w:rFonts w:ascii="Calibri" w:hAnsi="Calibri" w:cs="Calibri"/>
                <w:color w:val="auto"/>
                <w:lang w:val="en-GB" w:eastAsia="en-GB" w:bidi="en-GB"/>
              </w:rPr>
              <w:t xml:space="preserve"> is a key habitat for the fish community and all the other taxa.</w:t>
            </w:r>
          </w:p>
          <w:p w14:paraId="37E62C29" w14:textId="4523BC60" w:rsidR="00FE0E70" w:rsidRPr="005D3298" w:rsidRDefault="00FE0E7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  <w:r w:rsidRPr="005D3298">
              <w:rPr>
                <w:rFonts w:ascii="Calibri" w:hAnsi="Calibri" w:cs="Calibri"/>
                <w:color w:val="auto"/>
                <w:lang w:val="en-GB" w:eastAsia="en-GB" w:bidi="en-GB"/>
              </w:rPr>
              <w:t>It is a nursery for the fish.</w:t>
            </w:r>
          </w:p>
          <w:p w14:paraId="6D7F29C5" w14:textId="2CBD0116" w:rsidR="00FE0E70" w:rsidRPr="005D3298" w:rsidRDefault="00FE0E7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  <w:r w:rsidRPr="005D3298">
              <w:rPr>
                <w:rFonts w:ascii="Calibri" w:hAnsi="Calibri" w:cs="Calibri"/>
                <w:color w:val="auto"/>
                <w:lang w:val="en-GB" w:eastAsia="en-GB" w:bidi="en-GB"/>
              </w:rPr>
              <w:t xml:space="preserve">It is illegal, but there is poaching that can impact on it, such as anchoring or dynamite. </w:t>
            </w:r>
          </w:p>
          <w:p w14:paraId="0F172445" w14:textId="77777777" w:rsidR="00FE0E70" w:rsidRPr="005D3298" w:rsidRDefault="00FE0E7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</w:p>
          <w:p w14:paraId="3BECB84F" w14:textId="77777777" w:rsidR="00FE0E70" w:rsidRPr="005D3298" w:rsidRDefault="00FE0E7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  <w:r w:rsidRPr="005D3298">
              <w:rPr>
                <w:rFonts w:ascii="Calibri" w:hAnsi="Calibri" w:cs="Calibri"/>
                <w:color w:val="auto"/>
                <w:lang w:val="en-GB" w:eastAsia="en-GB" w:bidi="en-GB"/>
              </w:rPr>
              <w:t xml:space="preserve">This habitat is considered a priority to conserve the ecosystem and guarantee the sustainability of fishery activities. </w:t>
            </w:r>
          </w:p>
          <w:p w14:paraId="32561131" w14:textId="77777777" w:rsidR="00FC0392" w:rsidRPr="005D3298" w:rsidRDefault="00FC0392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</w:p>
          <w:p w14:paraId="18F3340E" w14:textId="475D46E1" w:rsidR="00FC0392" w:rsidRPr="005D3298" w:rsidRDefault="00FC0392">
            <w:pPr>
              <w:pStyle w:val="Textbody"/>
              <w:spacing w:after="0"/>
              <w:rPr>
                <w:rFonts w:ascii="Calibri" w:hAnsi="Calibri" w:cs="Calibri"/>
                <w:color w:val="auto"/>
                <w:highlight w:val="yellow"/>
                <w:lang w:val="en-GB" w:eastAsia="en-GB" w:bidi="en-GB"/>
              </w:rPr>
            </w:pPr>
            <w:r w:rsidRPr="005D3298">
              <w:rPr>
                <w:rFonts w:ascii="Calibri" w:hAnsi="Calibri" w:cs="Calibri"/>
                <w:color w:val="auto"/>
                <w:lang w:val="en-GB" w:eastAsia="en-GB" w:bidi="en-GB"/>
              </w:rPr>
              <w:t>Coralligenous assemblages</w:t>
            </w:r>
            <w:r w:rsidR="00A81FEB">
              <w:rPr>
                <w:rFonts w:ascii="Calibri" w:hAnsi="Calibri" w:cs="Calibri"/>
                <w:color w:val="auto"/>
                <w:lang w:val="en-GB" w:eastAsia="en-GB" w:bidi="en-GB"/>
              </w:rPr>
              <w:t>.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520B0B6" w14:textId="77777777" w:rsidR="003D328F" w:rsidRDefault="003D328F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</w:p>
        </w:tc>
      </w:tr>
    </w:tbl>
    <w:p w14:paraId="610B0467" w14:textId="77777777" w:rsidR="006E6D9B" w:rsidRDefault="006E6D9B" w:rsidP="005D3298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  <w:lang w:val="en-GB"/>
        </w:rPr>
      </w:pPr>
    </w:p>
    <w:sectPr w:rsidR="006E6D9B">
      <w:pgSz w:w="15840" w:h="12240" w:orient="landscape"/>
      <w:pgMar w:top="1134" w:right="851" w:bottom="1134" w:left="851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Francesca Pella" w:date="2022-08-12T13:21:00Z" w:initials="FP">
    <w:p w14:paraId="0000000A" w14:textId="77777777" w:rsidR="006E6D9B" w:rsidRDefault="00000000">
      <w:pPr>
        <w:pStyle w:val="CommentText"/>
      </w:pPr>
      <w:r>
        <w:t>This should be a "wide-spectrum" title, in other words very general, such as "Assessment of values of Tyre…" or this one. Modify it as you want</w:t>
      </w:r>
    </w:p>
  </w:comment>
  <w:comment w:id="1" w:author="Francesca Pella" w:date="2022-08-12T15:45:00Z" w:initials="FP">
    <w:p w14:paraId="0000000C" w14:textId="77777777" w:rsidR="006E6D9B" w:rsidRDefault="00000000">
      <w:pPr>
        <w:pStyle w:val="CommentText"/>
      </w:pPr>
      <w:r>
        <w:t>We need to add the other diagrams.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000000A" w15:done="0"/>
  <w15:commentEx w15:paraId="000000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00000A" w16cid:durableId="27287A4C"/>
  <w16cid:commentId w16cid:paraId="0000000C" w16cid:durableId="27287A4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-Bold"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MRoman10-Regular-Identity-H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649BB"/>
    <w:multiLevelType w:val="hybridMultilevel"/>
    <w:tmpl w:val="FEFC9384"/>
    <w:lvl w:ilvl="0" w:tplc="0C22B8CC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FBC3F55"/>
    <w:multiLevelType w:val="hybridMultilevel"/>
    <w:tmpl w:val="CB843D8C"/>
    <w:lvl w:ilvl="0" w:tplc="9F5E5A2C">
      <w:numFmt w:val="bullet"/>
      <w:lvlText w:val="-"/>
      <w:lvlJc w:val="left"/>
      <w:pPr>
        <w:ind w:left="720" w:hanging="360"/>
      </w:pPr>
      <w:rPr>
        <w:color w:val="00000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00074"/>
    <w:multiLevelType w:val="hybridMultilevel"/>
    <w:tmpl w:val="31D4013E"/>
    <w:lvl w:ilvl="0" w:tplc="9F5E5A2C">
      <w:numFmt w:val="bullet"/>
      <w:lvlText w:val="-"/>
      <w:lvlJc w:val="left"/>
      <w:pPr>
        <w:ind w:left="813" w:hanging="360"/>
      </w:pPr>
      <w:rPr>
        <w:color w:val="000000"/>
        <w:sz w:val="22"/>
      </w:rPr>
    </w:lvl>
    <w:lvl w:ilvl="1" w:tplc="04100003">
      <w:start w:val="1"/>
      <w:numFmt w:val="bullet"/>
      <w:lvlText w:val="o"/>
      <w:lvlJc w:val="left"/>
      <w:pPr>
        <w:ind w:left="1533" w:hanging="360"/>
      </w:pPr>
      <w:rPr>
        <w:rFonts w:ascii="Courier New" w:hAnsi="Courier New"/>
        <w:color w:val="000000"/>
        <w:sz w:val="22"/>
      </w:rPr>
    </w:lvl>
    <w:lvl w:ilvl="2" w:tplc="04100003">
      <w:start w:val="1"/>
      <w:numFmt w:val="bullet"/>
      <w:lvlText w:val="§"/>
      <w:lvlJc w:val="left"/>
      <w:pPr>
        <w:ind w:left="2253" w:hanging="360"/>
      </w:pPr>
      <w:rPr>
        <w:rFonts w:ascii="Wingdings" w:hAnsi="Wingdings"/>
        <w:color w:val="000000"/>
        <w:sz w:val="22"/>
      </w:rPr>
    </w:lvl>
    <w:lvl w:ilvl="3" w:tplc="04100003">
      <w:start w:val="1"/>
      <w:numFmt w:val="bullet"/>
      <w:lvlText w:val="·"/>
      <w:lvlJc w:val="left"/>
      <w:pPr>
        <w:ind w:left="2973" w:hanging="360"/>
      </w:pPr>
      <w:rPr>
        <w:rFonts w:ascii="Symbol" w:hAnsi="Symbol"/>
        <w:color w:val="000000"/>
        <w:sz w:val="22"/>
      </w:rPr>
    </w:lvl>
    <w:lvl w:ilvl="4" w:tplc="04100003">
      <w:start w:val="1"/>
      <w:numFmt w:val="bullet"/>
      <w:lvlText w:val="o"/>
      <w:lvlJc w:val="left"/>
      <w:pPr>
        <w:ind w:left="3693" w:hanging="360"/>
      </w:pPr>
      <w:rPr>
        <w:rFonts w:ascii="Courier New" w:hAnsi="Courier New"/>
        <w:color w:val="000000"/>
        <w:sz w:val="22"/>
      </w:rPr>
    </w:lvl>
    <w:lvl w:ilvl="5" w:tplc="04100003">
      <w:start w:val="1"/>
      <w:numFmt w:val="bullet"/>
      <w:lvlText w:val="§"/>
      <w:lvlJc w:val="left"/>
      <w:pPr>
        <w:ind w:left="4413" w:hanging="360"/>
      </w:pPr>
      <w:rPr>
        <w:rFonts w:ascii="Wingdings" w:hAnsi="Wingdings"/>
        <w:color w:val="000000"/>
        <w:sz w:val="22"/>
      </w:rPr>
    </w:lvl>
    <w:lvl w:ilvl="6" w:tplc="04100003">
      <w:start w:val="1"/>
      <w:numFmt w:val="bullet"/>
      <w:lvlText w:val="·"/>
      <w:lvlJc w:val="left"/>
      <w:pPr>
        <w:ind w:left="5133" w:hanging="360"/>
      </w:pPr>
      <w:rPr>
        <w:rFonts w:ascii="Symbol" w:hAnsi="Symbol"/>
        <w:color w:val="000000"/>
        <w:sz w:val="22"/>
      </w:rPr>
    </w:lvl>
    <w:lvl w:ilvl="7" w:tplc="04100003">
      <w:start w:val="1"/>
      <w:numFmt w:val="bullet"/>
      <w:lvlText w:val="o"/>
      <w:lvlJc w:val="left"/>
      <w:pPr>
        <w:ind w:left="5853" w:hanging="360"/>
      </w:pPr>
      <w:rPr>
        <w:rFonts w:ascii="Courier New" w:hAnsi="Courier New"/>
        <w:color w:val="000000"/>
        <w:sz w:val="22"/>
      </w:rPr>
    </w:lvl>
    <w:lvl w:ilvl="8" w:tplc="04100003">
      <w:start w:val="1"/>
      <w:numFmt w:val="bullet"/>
      <w:lvlText w:val="§"/>
      <w:lvlJc w:val="left"/>
      <w:pPr>
        <w:ind w:left="6573" w:hanging="360"/>
      </w:pPr>
      <w:rPr>
        <w:rFonts w:ascii="Wingdings" w:hAnsi="Wingdings"/>
        <w:color w:val="000000"/>
        <w:sz w:val="22"/>
      </w:rPr>
    </w:lvl>
  </w:abstractNum>
  <w:abstractNum w:abstractNumId="3" w15:restartNumberingAfterBreak="0">
    <w:nsid w:val="19BB46BB"/>
    <w:multiLevelType w:val="hybridMultilevel"/>
    <w:tmpl w:val="3D94CFFE"/>
    <w:lvl w:ilvl="0" w:tplc="9F5E5A2C">
      <w:numFmt w:val="bullet"/>
      <w:lvlText w:val="-"/>
      <w:lvlJc w:val="left"/>
      <w:pPr>
        <w:ind w:left="720" w:hanging="360"/>
      </w:pPr>
      <w:rPr>
        <w:color w:val="00000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color w:val="000000"/>
        <w:sz w:val="22"/>
      </w:rPr>
    </w:lvl>
    <w:lvl w:ilvl="2" w:tplc="04100003">
      <w:start w:val="1"/>
      <w:numFmt w:val="bullet"/>
      <w:lvlText w:val="§"/>
      <w:lvlJc w:val="left"/>
      <w:pPr>
        <w:ind w:left="2160" w:hanging="360"/>
      </w:pPr>
      <w:rPr>
        <w:rFonts w:ascii="Wingdings" w:hAnsi="Wingdings"/>
        <w:color w:val="000000"/>
        <w:sz w:val="22"/>
      </w:rPr>
    </w:lvl>
    <w:lvl w:ilvl="3" w:tplc="04100003">
      <w:start w:val="1"/>
      <w:numFmt w:val="bullet"/>
      <w:lvlText w:val="·"/>
      <w:lvlJc w:val="left"/>
      <w:pPr>
        <w:ind w:left="2880" w:hanging="360"/>
      </w:pPr>
      <w:rPr>
        <w:rFonts w:ascii="Symbol" w:hAnsi="Symbol"/>
        <w:color w:val="000000"/>
        <w:sz w:val="22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color w:val="000000"/>
        <w:sz w:val="22"/>
      </w:rPr>
    </w:lvl>
    <w:lvl w:ilvl="5" w:tplc="04100003">
      <w:start w:val="1"/>
      <w:numFmt w:val="bullet"/>
      <w:lvlText w:val="§"/>
      <w:lvlJc w:val="left"/>
      <w:pPr>
        <w:ind w:left="4320" w:hanging="360"/>
      </w:pPr>
      <w:rPr>
        <w:rFonts w:ascii="Wingdings" w:hAnsi="Wingdings"/>
        <w:color w:val="000000"/>
        <w:sz w:val="22"/>
      </w:rPr>
    </w:lvl>
    <w:lvl w:ilvl="6" w:tplc="04100003">
      <w:start w:val="1"/>
      <w:numFmt w:val="bullet"/>
      <w:lvlText w:val="·"/>
      <w:lvlJc w:val="left"/>
      <w:pPr>
        <w:ind w:left="5040" w:hanging="360"/>
      </w:pPr>
      <w:rPr>
        <w:rFonts w:ascii="Symbol" w:hAnsi="Symbol"/>
        <w:color w:val="000000"/>
        <w:sz w:val="22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color w:val="000000"/>
        <w:sz w:val="22"/>
      </w:rPr>
    </w:lvl>
    <w:lvl w:ilvl="8" w:tplc="04100003">
      <w:start w:val="1"/>
      <w:numFmt w:val="bullet"/>
      <w:lvlText w:val="§"/>
      <w:lvlJc w:val="left"/>
      <w:pPr>
        <w:ind w:left="6480" w:hanging="360"/>
      </w:pPr>
      <w:rPr>
        <w:rFonts w:ascii="Wingdings" w:hAnsi="Wingdings"/>
        <w:color w:val="000000"/>
        <w:sz w:val="22"/>
      </w:rPr>
    </w:lvl>
  </w:abstractNum>
  <w:abstractNum w:abstractNumId="4" w15:restartNumberingAfterBreak="0">
    <w:nsid w:val="1B4671E8"/>
    <w:multiLevelType w:val="hybridMultilevel"/>
    <w:tmpl w:val="0F465B58"/>
    <w:lvl w:ilvl="0" w:tplc="9F5E5A2C">
      <w:numFmt w:val="bullet"/>
      <w:lvlText w:val="-"/>
      <w:lvlJc w:val="left"/>
      <w:pPr>
        <w:ind w:left="720" w:hanging="360"/>
      </w:pPr>
      <w:rPr>
        <w:color w:val="00000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color w:val="000000"/>
        <w:sz w:val="22"/>
      </w:rPr>
    </w:lvl>
    <w:lvl w:ilvl="2" w:tplc="04100003">
      <w:start w:val="1"/>
      <w:numFmt w:val="bullet"/>
      <w:lvlText w:val="§"/>
      <w:lvlJc w:val="left"/>
      <w:pPr>
        <w:ind w:left="2160" w:hanging="360"/>
      </w:pPr>
      <w:rPr>
        <w:rFonts w:ascii="Wingdings" w:hAnsi="Wingdings"/>
        <w:color w:val="000000"/>
        <w:sz w:val="22"/>
      </w:rPr>
    </w:lvl>
    <w:lvl w:ilvl="3" w:tplc="04100003">
      <w:start w:val="1"/>
      <w:numFmt w:val="bullet"/>
      <w:lvlText w:val="·"/>
      <w:lvlJc w:val="left"/>
      <w:pPr>
        <w:ind w:left="2880" w:hanging="360"/>
      </w:pPr>
      <w:rPr>
        <w:rFonts w:ascii="Symbol" w:hAnsi="Symbol"/>
        <w:color w:val="000000"/>
        <w:sz w:val="22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color w:val="000000"/>
        <w:sz w:val="22"/>
      </w:rPr>
    </w:lvl>
    <w:lvl w:ilvl="5" w:tplc="04100003">
      <w:start w:val="1"/>
      <w:numFmt w:val="bullet"/>
      <w:lvlText w:val="§"/>
      <w:lvlJc w:val="left"/>
      <w:pPr>
        <w:ind w:left="4320" w:hanging="360"/>
      </w:pPr>
      <w:rPr>
        <w:rFonts w:ascii="Wingdings" w:hAnsi="Wingdings"/>
        <w:color w:val="000000"/>
        <w:sz w:val="22"/>
      </w:rPr>
    </w:lvl>
    <w:lvl w:ilvl="6" w:tplc="04100003">
      <w:start w:val="1"/>
      <w:numFmt w:val="bullet"/>
      <w:lvlText w:val="·"/>
      <w:lvlJc w:val="left"/>
      <w:pPr>
        <w:ind w:left="5040" w:hanging="360"/>
      </w:pPr>
      <w:rPr>
        <w:rFonts w:ascii="Symbol" w:hAnsi="Symbol"/>
        <w:color w:val="000000"/>
        <w:sz w:val="22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color w:val="000000"/>
        <w:sz w:val="22"/>
      </w:rPr>
    </w:lvl>
    <w:lvl w:ilvl="8" w:tplc="04100003">
      <w:start w:val="1"/>
      <w:numFmt w:val="bullet"/>
      <w:lvlText w:val="§"/>
      <w:lvlJc w:val="left"/>
      <w:pPr>
        <w:ind w:left="6480" w:hanging="360"/>
      </w:pPr>
      <w:rPr>
        <w:rFonts w:ascii="Wingdings" w:hAnsi="Wingdings"/>
        <w:color w:val="000000"/>
        <w:sz w:val="22"/>
      </w:rPr>
    </w:lvl>
  </w:abstractNum>
  <w:abstractNum w:abstractNumId="5" w15:restartNumberingAfterBreak="0">
    <w:nsid w:val="251C5ECD"/>
    <w:multiLevelType w:val="hybridMultilevel"/>
    <w:tmpl w:val="5DB0C652"/>
    <w:lvl w:ilvl="0" w:tplc="04100003">
      <w:start w:val="1"/>
      <w:numFmt w:val="bullet"/>
      <w:lvlText w:val="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color w:val="000000"/>
        <w:sz w:val="22"/>
      </w:rPr>
    </w:lvl>
    <w:lvl w:ilvl="2" w:tplc="04100003">
      <w:start w:val="1"/>
      <w:numFmt w:val="bullet"/>
      <w:lvlText w:val="§"/>
      <w:lvlJc w:val="left"/>
      <w:pPr>
        <w:ind w:left="2160" w:hanging="360"/>
      </w:pPr>
      <w:rPr>
        <w:rFonts w:ascii="Wingdings" w:hAnsi="Wingdings"/>
        <w:color w:val="000000"/>
        <w:sz w:val="22"/>
      </w:rPr>
    </w:lvl>
    <w:lvl w:ilvl="3" w:tplc="04100003">
      <w:start w:val="1"/>
      <w:numFmt w:val="bullet"/>
      <w:lvlText w:val="·"/>
      <w:lvlJc w:val="left"/>
      <w:pPr>
        <w:ind w:left="2880" w:hanging="360"/>
      </w:pPr>
      <w:rPr>
        <w:rFonts w:ascii="Symbol" w:hAnsi="Symbol"/>
        <w:color w:val="000000"/>
        <w:sz w:val="22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color w:val="000000"/>
        <w:sz w:val="22"/>
      </w:rPr>
    </w:lvl>
    <w:lvl w:ilvl="5" w:tplc="04100003">
      <w:start w:val="1"/>
      <w:numFmt w:val="bullet"/>
      <w:lvlText w:val="§"/>
      <w:lvlJc w:val="left"/>
      <w:pPr>
        <w:ind w:left="4320" w:hanging="360"/>
      </w:pPr>
      <w:rPr>
        <w:rFonts w:ascii="Wingdings" w:hAnsi="Wingdings"/>
        <w:color w:val="000000"/>
        <w:sz w:val="22"/>
      </w:rPr>
    </w:lvl>
    <w:lvl w:ilvl="6" w:tplc="04100003">
      <w:start w:val="1"/>
      <w:numFmt w:val="bullet"/>
      <w:lvlText w:val="·"/>
      <w:lvlJc w:val="left"/>
      <w:pPr>
        <w:ind w:left="5040" w:hanging="360"/>
      </w:pPr>
      <w:rPr>
        <w:rFonts w:ascii="Symbol" w:hAnsi="Symbol"/>
        <w:color w:val="000000"/>
        <w:sz w:val="22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color w:val="000000"/>
        <w:sz w:val="22"/>
      </w:rPr>
    </w:lvl>
    <w:lvl w:ilvl="8" w:tplc="04100003">
      <w:start w:val="1"/>
      <w:numFmt w:val="bullet"/>
      <w:lvlText w:val="§"/>
      <w:lvlJc w:val="left"/>
      <w:pPr>
        <w:ind w:left="6480" w:hanging="360"/>
      </w:pPr>
      <w:rPr>
        <w:rFonts w:ascii="Wingdings" w:hAnsi="Wingdings"/>
        <w:color w:val="000000"/>
        <w:sz w:val="22"/>
      </w:rPr>
    </w:lvl>
  </w:abstractNum>
  <w:abstractNum w:abstractNumId="6" w15:restartNumberingAfterBreak="0">
    <w:nsid w:val="28615066"/>
    <w:multiLevelType w:val="hybridMultilevel"/>
    <w:tmpl w:val="CE16C7FC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2990344D"/>
    <w:multiLevelType w:val="hybridMultilevel"/>
    <w:tmpl w:val="EB8E48B0"/>
    <w:lvl w:ilvl="0" w:tplc="9F5E5A2C">
      <w:numFmt w:val="bullet"/>
      <w:lvlText w:val="-"/>
      <w:lvlJc w:val="left"/>
      <w:pPr>
        <w:ind w:left="720" w:hanging="360"/>
      </w:pPr>
      <w:rPr>
        <w:color w:val="00000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color w:val="000000"/>
        <w:sz w:val="22"/>
      </w:rPr>
    </w:lvl>
    <w:lvl w:ilvl="2" w:tplc="04100003">
      <w:start w:val="1"/>
      <w:numFmt w:val="bullet"/>
      <w:lvlText w:val="§"/>
      <w:lvlJc w:val="left"/>
      <w:pPr>
        <w:ind w:left="2160" w:hanging="360"/>
      </w:pPr>
      <w:rPr>
        <w:rFonts w:ascii="Wingdings" w:hAnsi="Wingdings"/>
        <w:color w:val="000000"/>
        <w:sz w:val="22"/>
      </w:rPr>
    </w:lvl>
    <w:lvl w:ilvl="3" w:tplc="04100003">
      <w:start w:val="1"/>
      <w:numFmt w:val="bullet"/>
      <w:lvlText w:val="·"/>
      <w:lvlJc w:val="left"/>
      <w:pPr>
        <w:ind w:left="2880" w:hanging="360"/>
      </w:pPr>
      <w:rPr>
        <w:rFonts w:ascii="Symbol" w:hAnsi="Symbol"/>
        <w:color w:val="000000"/>
        <w:sz w:val="22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color w:val="000000"/>
        <w:sz w:val="22"/>
      </w:rPr>
    </w:lvl>
    <w:lvl w:ilvl="5" w:tplc="04100003">
      <w:start w:val="1"/>
      <w:numFmt w:val="bullet"/>
      <w:lvlText w:val="§"/>
      <w:lvlJc w:val="left"/>
      <w:pPr>
        <w:ind w:left="4320" w:hanging="360"/>
      </w:pPr>
      <w:rPr>
        <w:rFonts w:ascii="Wingdings" w:hAnsi="Wingdings"/>
        <w:color w:val="000000"/>
        <w:sz w:val="22"/>
      </w:rPr>
    </w:lvl>
    <w:lvl w:ilvl="6" w:tplc="04100003">
      <w:start w:val="1"/>
      <w:numFmt w:val="bullet"/>
      <w:lvlText w:val="·"/>
      <w:lvlJc w:val="left"/>
      <w:pPr>
        <w:ind w:left="5040" w:hanging="360"/>
      </w:pPr>
      <w:rPr>
        <w:rFonts w:ascii="Symbol" w:hAnsi="Symbol"/>
        <w:color w:val="000000"/>
        <w:sz w:val="22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color w:val="000000"/>
        <w:sz w:val="22"/>
      </w:rPr>
    </w:lvl>
    <w:lvl w:ilvl="8" w:tplc="04100003">
      <w:start w:val="1"/>
      <w:numFmt w:val="bullet"/>
      <w:lvlText w:val="§"/>
      <w:lvlJc w:val="left"/>
      <w:pPr>
        <w:ind w:left="6480" w:hanging="360"/>
      </w:pPr>
      <w:rPr>
        <w:rFonts w:ascii="Wingdings" w:hAnsi="Wingdings"/>
        <w:color w:val="000000"/>
        <w:sz w:val="22"/>
      </w:rPr>
    </w:lvl>
  </w:abstractNum>
  <w:abstractNum w:abstractNumId="8" w15:restartNumberingAfterBreak="0">
    <w:nsid w:val="32D54538"/>
    <w:multiLevelType w:val="hybridMultilevel"/>
    <w:tmpl w:val="408CB67E"/>
    <w:lvl w:ilvl="0" w:tplc="9F5E5A2C">
      <w:numFmt w:val="bullet"/>
      <w:lvlText w:val="-"/>
      <w:lvlJc w:val="left"/>
      <w:pPr>
        <w:ind w:left="720" w:hanging="360"/>
      </w:pPr>
      <w:rPr>
        <w:color w:val="00000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color w:val="000000"/>
        <w:sz w:val="22"/>
      </w:rPr>
    </w:lvl>
    <w:lvl w:ilvl="2" w:tplc="04100003">
      <w:start w:val="1"/>
      <w:numFmt w:val="bullet"/>
      <w:lvlText w:val="§"/>
      <w:lvlJc w:val="left"/>
      <w:pPr>
        <w:ind w:left="2160" w:hanging="360"/>
      </w:pPr>
      <w:rPr>
        <w:rFonts w:ascii="Wingdings" w:hAnsi="Wingdings"/>
        <w:color w:val="000000"/>
        <w:sz w:val="22"/>
      </w:rPr>
    </w:lvl>
    <w:lvl w:ilvl="3" w:tplc="04100003">
      <w:start w:val="1"/>
      <w:numFmt w:val="bullet"/>
      <w:lvlText w:val="·"/>
      <w:lvlJc w:val="left"/>
      <w:pPr>
        <w:ind w:left="2880" w:hanging="360"/>
      </w:pPr>
      <w:rPr>
        <w:rFonts w:ascii="Symbol" w:hAnsi="Symbol"/>
        <w:color w:val="000000"/>
        <w:sz w:val="22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color w:val="000000"/>
        <w:sz w:val="22"/>
      </w:rPr>
    </w:lvl>
    <w:lvl w:ilvl="5" w:tplc="04100003">
      <w:start w:val="1"/>
      <w:numFmt w:val="bullet"/>
      <w:lvlText w:val="§"/>
      <w:lvlJc w:val="left"/>
      <w:pPr>
        <w:ind w:left="4320" w:hanging="360"/>
      </w:pPr>
      <w:rPr>
        <w:rFonts w:ascii="Wingdings" w:hAnsi="Wingdings"/>
        <w:color w:val="000000"/>
        <w:sz w:val="22"/>
      </w:rPr>
    </w:lvl>
    <w:lvl w:ilvl="6" w:tplc="04100003">
      <w:start w:val="1"/>
      <w:numFmt w:val="bullet"/>
      <w:lvlText w:val="·"/>
      <w:lvlJc w:val="left"/>
      <w:pPr>
        <w:ind w:left="5040" w:hanging="360"/>
      </w:pPr>
      <w:rPr>
        <w:rFonts w:ascii="Symbol" w:hAnsi="Symbol"/>
        <w:color w:val="000000"/>
        <w:sz w:val="22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color w:val="000000"/>
        <w:sz w:val="22"/>
      </w:rPr>
    </w:lvl>
    <w:lvl w:ilvl="8" w:tplc="04100003">
      <w:start w:val="1"/>
      <w:numFmt w:val="bullet"/>
      <w:lvlText w:val="§"/>
      <w:lvlJc w:val="left"/>
      <w:pPr>
        <w:ind w:left="6480" w:hanging="360"/>
      </w:pPr>
      <w:rPr>
        <w:rFonts w:ascii="Wingdings" w:hAnsi="Wingdings"/>
        <w:color w:val="000000"/>
        <w:sz w:val="22"/>
      </w:rPr>
    </w:lvl>
  </w:abstractNum>
  <w:abstractNum w:abstractNumId="9" w15:restartNumberingAfterBreak="0">
    <w:nsid w:val="399710FB"/>
    <w:multiLevelType w:val="hybridMultilevel"/>
    <w:tmpl w:val="2A50C140"/>
    <w:lvl w:ilvl="0" w:tplc="9F5E5A2C">
      <w:numFmt w:val="bullet"/>
      <w:lvlText w:val="-"/>
      <w:lvlJc w:val="left"/>
      <w:pPr>
        <w:ind w:left="720" w:hanging="360"/>
      </w:pPr>
      <w:rPr>
        <w:color w:val="00000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color w:val="000000"/>
        <w:sz w:val="22"/>
      </w:rPr>
    </w:lvl>
    <w:lvl w:ilvl="2" w:tplc="04100003">
      <w:start w:val="1"/>
      <w:numFmt w:val="bullet"/>
      <w:lvlText w:val="§"/>
      <w:lvlJc w:val="left"/>
      <w:pPr>
        <w:ind w:left="2160" w:hanging="360"/>
      </w:pPr>
      <w:rPr>
        <w:rFonts w:ascii="Wingdings" w:hAnsi="Wingdings"/>
        <w:color w:val="000000"/>
        <w:sz w:val="22"/>
      </w:rPr>
    </w:lvl>
    <w:lvl w:ilvl="3" w:tplc="04100003">
      <w:start w:val="1"/>
      <w:numFmt w:val="bullet"/>
      <w:lvlText w:val="·"/>
      <w:lvlJc w:val="left"/>
      <w:pPr>
        <w:ind w:left="2880" w:hanging="360"/>
      </w:pPr>
      <w:rPr>
        <w:rFonts w:ascii="Symbol" w:hAnsi="Symbol"/>
        <w:color w:val="000000"/>
        <w:sz w:val="22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color w:val="000000"/>
        <w:sz w:val="22"/>
      </w:rPr>
    </w:lvl>
    <w:lvl w:ilvl="5" w:tplc="04100003">
      <w:start w:val="1"/>
      <w:numFmt w:val="bullet"/>
      <w:lvlText w:val="§"/>
      <w:lvlJc w:val="left"/>
      <w:pPr>
        <w:ind w:left="4320" w:hanging="360"/>
      </w:pPr>
      <w:rPr>
        <w:rFonts w:ascii="Wingdings" w:hAnsi="Wingdings"/>
        <w:color w:val="000000"/>
        <w:sz w:val="22"/>
      </w:rPr>
    </w:lvl>
    <w:lvl w:ilvl="6" w:tplc="04100003">
      <w:start w:val="1"/>
      <w:numFmt w:val="bullet"/>
      <w:lvlText w:val="·"/>
      <w:lvlJc w:val="left"/>
      <w:pPr>
        <w:ind w:left="5040" w:hanging="360"/>
      </w:pPr>
      <w:rPr>
        <w:rFonts w:ascii="Symbol" w:hAnsi="Symbol"/>
        <w:color w:val="000000"/>
        <w:sz w:val="22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color w:val="000000"/>
        <w:sz w:val="22"/>
      </w:rPr>
    </w:lvl>
    <w:lvl w:ilvl="8" w:tplc="04100003">
      <w:start w:val="1"/>
      <w:numFmt w:val="bullet"/>
      <w:lvlText w:val="§"/>
      <w:lvlJc w:val="left"/>
      <w:pPr>
        <w:ind w:left="6480" w:hanging="360"/>
      </w:pPr>
      <w:rPr>
        <w:rFonts w:ascii="Wingdings" w:hAnsi="Wingdings"/>
        <w:color w:val="000000"/>
        <w:sz w:val="22"/>
      </w:rPr>
    </w:lvl>
  </w:abstractNum>
  <w:abstractNum w:abstractNumId="10" w15:restartNumberingAfterBreak="0">
    <w:nsid w:val="3CAF51DF"/>
    <w:multiLevelType w:val="hybridMultilevel"/>
    <w:tmpl w:val="5EF67354"/>
    <w:lvl w:ilvl="0" w:tplc="9F5E5A2C">
      <w:numFmt w:val="bullet"/>
      <w:lvlText w:val="-"/>
      <w:lvlJc w:val="left"/>
      <w:pPr>
        <w:ind w:left="720" w:hanging="360"/>
      </w:pPr>
      <w:rPr>
        <w:color w:val="00000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color w:val="000000"/>
        <w:sz w:val="22"/>
      </w:rPr>
    </w:lvl>
    <w:lvl w:ilvl="2" w:tplc="04100003">
      <w:start w:val="1"/>
      <w:numFmt w:val="bullet"/>
      <w:lvlText w:val="§"/>
      <w:lvlJc w:val="left"/>
      <w:pPr>
        <w:ind w:left="2160" w:hanging="360"/>
      </w:pPr>
      <w:rPr>
        <w:rFonts w:ascii="Wingdings" w:hAnsi="Wingdings"/>
        <w:color w:val="000000"/>
        <w:sz w:val="22"/>
      </w:rPr>
    </w:lvl>
    <w:lvl w:ilvl="3" w:tplc="04100003">
      <w:start w:val="1"/>
      <w:numFmt w:val="bullet"/>
      <w:lvlText w:val="·"/>
      <w:lvlJc w:val="left"/>
      <w:pPr>
        <w:ind w:left="2880" w:hanging="360"/>
      </w:pPr>
      <w:rPr>
        <w:rFonts w:ascii="Symbol" w:hAnsi="Symbol"/>
        <w:color w:val="000000"/>
        <w:sz w:val="22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color w:val="000000"/>
        <w:sz w:val="22"/>
      </w:rPr>
    </w:lvl>
    <w:lvl w:ilvl="5" w:tplc="04100003">
      <w:start w:val="1"/>
      <w:numFmt w:val="bullet"/>
      <w:lvlText w:val="§"/>
      <w:lvlJc w:val="left"/>
      <w:pPr>
        <w:ind w:left="4320" w:hanging="360"/>
      </w:pPr>
      <w:rPr>
        <w:rFonts w:ascii="Wingdings" w:hAnsi="Wingdings"/>
        <w:color w:val="000000"/>
        <w:sz w:val="22"/>
      </w:rPr>
    </w:lvl>
    <w:lvl w:ilvl="6" w:tplc="04100003">
      <w:start w:val="1"/>
      <w:numFmt w:val="bullet"/>
      <w:lvlText w:val="·"/>
      <w:lvlJc w:val="left"/>
      <w:pPr>
        <w:ind w:left="5040" w:hanging="360"/>
      </w:pPr>
      <w:rPr>
        <w:rFonts w:ascii="Symbol" w:hAnsi="Symbol"/>
        <w:color w:val="000000"/>
        <w:sz w:val="22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color w:val="000000"/>
        <w:sz w:val="22"/>
      </w:rPr>
    </w:lvl>
    <w:lvl w:ilvl="8" w:tplc="04100003">
      <w:start w:val="1"/>
      <w:numFmt w:val="bullet"/>
      <w:lvlText w:val="§"/>
      <w:lvlJc w:val="left"/>
      <w:pPr>
        <w:ind w:left="6480" w:hanging="360"/>
      </w:pPr>
      <w:rPr>
        <w:rFonts w:ascii="Wingdings" w:hAnsi="Wingdings"/>
        <w:color w:val="000000"/>
        <w:sz w:val="22"/>
      </w:rPr>
    </w:lvl>
  </w:abstractNum>
  <w:abstractNum w:abstractNumId="11" w15:restartNumberingAfterBreak="0">
    <w:nsid w:val="3D17492E"/>
    <w:multiLevelType w:val="hybridMultilevel"/>
    <w:tmpl w:val="FC88B8FE"/>
    <w:lvl w:ilvl="0" w:tplc="9F5E5A2C">
      <w:numFmt w:val="bullet"/>
      <w:lvlText w:val="-"/>
      <w:lvlJc w:val="left"/>
      <w:pPr>
        <w:ind w:left="720" w:hanging="360"/>
      </w:pPr>
      <w:rPr>
        <w:color w:val="00000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D94773"/>
    <w:multiLevelType w:val="hybridMultilevel"/>
    <w:tmpl w:val="909C2098"/>
    <w:lvl w:ilvl="0" w:tplc="AECC74F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41C72E58"/>
    <w:multiLevelType w:val="hybridMultilevel"/>
    <w:tmpl w:val="9C2CB896"/>
    <w:lvl w:ilvl="0" w:tplc="9F5E5A2C">
      <w:numFmt w:val="bullet"/>
      <w:lvlText w:val="-"/>
      <w:lvlJc w:val="left"/>
      <w:pPr>
        <w:ind w:left="720" w:hanging="360"/>
      </w:pPr>
      <w:rPr>
        <w:color w:val="00000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D94E1D"/>
    <w:multiLevelType w:val="hybridMultilevel"/>
    <w:tmpl w:val="5D587B60"/>
    <w:lvl w:ilvl="0" w:tplc="9F5E5A2C">
      <w:numFmt w:val="bullet"/>
      <w:lvlText w:val="-"/>
      <w:lvlJc w:val="left"/>
      <w:pPr>
        <w:ind w:left="720" w:hanging="360"/>
      </w:pPr>
      <w:rPr>
        <w:rFonts w:ascii="Calibri" w:eastAsiaTheme="minorEastAsia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B32D9"/>
    <w:multiLevelType w:val="hybridMultilevel"/>
    <w:tmpl w:val="9FD67D90"/>
    <w:lvl w:ilvl="0" w:tplc="9F5E5A2C">
      <w:numFmt w:val="bullet"/>
      <w:lvlText w:val="-"/>
      <w:lvlJc w:val="left"/>
      <w:pPr>
        <w:ind w:left="720" w:hanging="360"/>
      </w:pPr>
      <w:rPr>
        <w:color w:val="00000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color w:val="000000"/>
        <w:sz w:val="22"/>
      </w:rPr>
    </w:lvl>
    <w:lvl w:ilvl="2" w:tplc="04100003">
      <w:start w:val="1"/>
      <w:numFmt w:val="bullet"/>
      <w:lvlText w:val="§"/>
      <w:lvlJc w:val="left"/>
      <w:pPr>
        <w:ind w:left="2160" w:hanging="360"/>
      </w:pPr>
      <w:rPr>
        <w:rFonts w:ascii="Wingdings" w:hAnsi="Wingdings"/>
        <w:color w:val="000000"/>
        <w:sz w:val="22"/>
      </w:rPr>
    </w:lvl>
    <w:lvl w:ilvl="3" w:tplc="04100003">
      <w:start w:val="1"/>
      <w:numFmt w:val="bullet"/>
      <w:lvlText w:val="·"/>
      <w:lvlJc w:val="left"/>
      <w:pPr>
        <w:ind w:left="2880" w:hanging="360"/>
      </w:pPr>
      <w:rPr>
        <w:rFonts w:ascii="Symbol" w:hAnsi="Symbol"/>
        <w:color w:val="000000"/>
        <w:sz w:val="22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color w:val="000000"/>
        <w:sz w:val="22"/>
      </w:rPr>
    </w:lvl>
    <w:lvl w:ilvl="5" w:tplc="04100003">
      <w:start w:val="1"/>
      <w:numFmt w:val="bullet"/>
      <w:lvlText w:val="§"/>
      <w:lvlJc w:val="left"/>
      <w:pPr>
        <w:ind w:left="4320" w:hanging="360"/>
      </w:pPr>
      <w:rPr>
        <w:rFonts w:ascii="Wingdings" w:hAnsi="Wingdings"/>
        <w:color w:val="000000"/>
        <w:sz w:val="22"/>
      </w:rPr>
    </w:lvl>
    <w:lvl w:ilvl="6" w:tplc="04100003">
      <w:start w:val="1"/>
      <w:numFmt w:val="bullet"/>
      <w:lvlText w:val="·"/>
      <w:lvlJc w:val="left"/>
      <w:pPr>
        <w:ind w:left="5040" w:hanging="360"/>
      </w:pPr>
      <w:rPr>
        <w:rFonts w:ascii="Symbol" w:hAnsi="Symbol"/>
        <w:color w:val="000000"/>
        <w:sz w:val="22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color w:val="000000"/>
        <w:sz w:val="22"/>
      </w:rPr>
    </w:lvl>
    <w:lvl w:ilvl="8" w:tplc="04100003">
      <w:start w:val="1"/>
      <w:numFmt w:val="bullet"/>
      <w:lvlText w:val="§"/>
      <w:lvlJc w:val="left"/>
      <w:pPr>
        <w:ind w:left="6480" w:hanging="360"/>
      </w:pPr>
      <w:rPr>
        <w:rFonts w:ascii="Wingdings" w:hAnsi="Wingdings"/>
        <w:color w:val="000000"/>
        <w:sz w:val="22"/>
      </w:rPr>
    </w:lvl>
  </w:abstractNum>
  <w:abstractNum w:abstractNumId="16" w15:restartNumberingAfterBreak="0">
    <w:nsid w:val="57D965C1"/>
    <w:multiLevelType w:val="hybridMultilevel"/>
    <w:tmpl w:val="2F9246E2"/>
    <w:lvl w:ilvl="0" w:tplc="9F5E5A2C">
      <w:numFmt w:val="bullet"/>
      <w:lvlText w:val="-"/>
      <w:lvlJc w:val="left"/>
      <w:pPr>
        <w:ind w:left="720" w:hanging="360"/>
      </w:pPr>
      <w:rPr>
        <w:color w:val="00000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color w:val="000000"/>
        <w:sz w:val="22"/>
      </w:rPr>
    </w:lvl>
    <w:lvl w:ilvl="2" w:tplc="04100003">
      <w:start w:val="1"/>
      <w:numFmt w:val="bullet"/>
      <w:lvlText w:val="§"/>
      <w:lvlJc w:val="left"/>
      <w:pPr>
        <w:ind w:left="2160" w:hanging="360"/>
      </w:pPr>
      <w:rPr>
        <w:rFonts w:ascii="Wingdings" w:hAnsi="Wingdings"/>
        <w:color w:val="000000"/>
        <w:sz w:val="22"/>
      </w:rPr>
    </w:lvl>
    <w:lvl w:ilvl="3" w:tplc="04100003">
      <w:start w:val="1"/>
      <w:numFmt w:val="bullet"/>
      <w:lvlText w:val="·"/>
      <w:lvlJc w:val="left"/>
      <w:pPr>
        <w:ind w:left="2880" w:hanging="360"/>
      </w:pPr>
      <w:rPr>
        <w:rFonts w:ascii="Symbol" w:hAnsi="Symbol"/>
        <w:color w:val="000000"/>
        <w:sz w:val="22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color w:val="000000"/>
        <w:sz w:val="22"/>
      </w:rPr>
    </w:lvl>
    <w:lvl w:ilvl="5" w:tplc="04100003">
      <w:start w:val="1"/>
      <w:numFmt w:val="bullet"/>
      <w:lvlText w:val="§"/>
      <w:lvlJc w:val="left"/>
      <w:pPr>
        <w:ind w:left="4320" w:hanging="360"/>
      </w:pPr>
      <w:rPr>
        <w:rFonts w:ascii="Wingdings" w:hAnsi="Wingdings"/>
        <w:color w:val="000000"/>
        <w:sz w:val="22"/>
      </w:rPr>
    </w:lvl>
    <w:lvl w:ilvl="6" w:tplc="04100003">
      <w:start w:val="1"/>
      <w:numFmt w:val="bullet"/>
      <w:lvlText w:val="·"/>
      <w:lvlJc w:val="left"/>
      <w:pPr>
        <w:ind w:left="5040" w:hanging="360"/>
      </w:pPr>
      <w:rPr>
        <w:rFonts w:ascii="Symbol" w:hAnsi="Symbol"/>
        <w:color w:val="000000"/>
        <w:sz w:val="22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color w:val="000000"/>
        <w:sz w:val="22"/>
      </w:rPr>
    </w:lvl>
    <w:lvl w:ilvl="8" w:tplc="04100003">
      <w:start w:val="1"/>
      <w:numFmt w:val="bullet"/>
      <w:lvlText w:val="§"/>
      <w:lvlJc w:val="left"/>
      <w:pPr>
        <w:ind w:left="6480" w:hanging="360"/>
      </w:pPr>
      <w:rPr>
        <w:rFonts w:ascii="Wingdings" w:hAnsi="Wingdings"/>
        <w:color w:val="000000"/>
        <w:sz w:val="22"/>
      </w:rPr>
    </w:lvl>
  </w:abstractNum>
  <w:abstractNum w:abstractNumId="17" w15:restartNumberingAfterBreak="0">
    <w:nsid w:val="5C4A567C"/>
    <w:multiLevelType w:val="hybridMultilevel"/>
    <w:tmpl w:val="2B04BA84"/>
    <w:lvl w:ilvl="0" w:tplc="9F5E5A2C">
      <w:numFmt w:val="bullet"/>
      <w:lvlText w:val="-"/>
      <w:lvlJc w:val="left"/>
      <w:pPr>
        <w:ind w:left="720" w:hanging="360"/>
      </w:pPr>
      <w:rPr>
        <w:rFonts w:ascii="Calibri" w:eastAsiaTheme="minorEastAsia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62E4D"/>
    <w:multiLevelType w:val="hybridMultilevel"/>
    <w:tmpl w:val="EEE8D514"/>
    <w:lvl w:ilvl="0" w:tplc="9F5E5A2C">
      <w:numFmt w:val="bullet"/>
      <w:lvlText w:val="-"/>
      <w:lvlJc w:val="left"/>
      <w:pPr>
        <w:ind w:left="770" w:hanging="360"/>
      </w:pPr>
      <w:rPr>
        <w:rFonts w:ascii="Calibri" w:eastAsiaTheme="minorEastAsia" w:hAnsi="Calibri" w:hint="default"/>
      </w:rPr>
    </w:lvl>
    <w:lvl w:ilvl="1" w:tplc="0410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6684109C"/>
    <w:multiLevelType w:val="hybridMultilevel"/>
    <w:tmpl w:val="47749A30"/>
    <w:lvl w:ilvl="0" w:tplc="9F5E5A2C">
      <w:numFmt w:val="bullet"/>
      <w:lvlText w:val="-"/>
      <w:lvlJc w:val="left"/>
      <w:pPr>
        <w:ind w:left="720" w:hanging="360"/>
      </w:pPr>
      <w:rPr>
        <w:color w:val="00000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color w:val="000000"/>
        <w:sz w:val="22"/>
      </w:rPr>
    </w:lvl>
    <w:lvl w:ilvl="2" w:tplc="04100003">
      <w:start w:val="1"/>
      <w:numFmt w:val="bullet"/>
      <w:lvlText w:val="§"/>
      <w:lvlJc w:val="left"/>
      <w:pPr>
        <w:ind w:left="2160" w:hanging="360"/>
      </w:pPr>
      <w:rPr>
        <w:rFonts w:ascii="Wingdings" w:hAnsi="Wingdings"/>
        <w:color w:val="000000"/>
        <w:sz w:val="22"/>
      </w:rPr>
    </w:lvl>
    <w:lvl w:ilvl="3" w:tplc="04100003">
      <w:start w:val="1"/>
      <w:numFmt w:val="bullet"/>
      <w:lvlText w:val="·"/>
      <w:lvlJc w:val="left"/>
      <w:pPr>
        <w:ind w:left="2880" w:hanging="360"/>
      </w:pPr>
      <w:rPr>
        <w:rFonts w:ascii="Symbol" w:hAnsi="Symbol"/>
        <w:color w:val="000000"/>
        <w:sz w:val="22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  <w:color w:val="000000"/>
        <w:sz w:val="22"/>
      </w:rPr>
    </w:lvl>
    <w:lvl w:ilvl="5" w:tplc="04100003">
      <w:start w:val="1"/>
      <w:numFmt w:val="bullet"/>
      <w:lvlText w:val="§"/>
      <w:lvlJc w:val="left"/>
      <w:pPr>
        <w:ind w:left="4320" w:hanging="360"/>
      </w:pPr>
      <w:rPr>
        <w:rFonts w:ascii="Wingdings" w:hAnsi="Wingdings"/>
        <w:color w:val="000000"/>
        <w:sz w:val="22"/>
      </w:rPr>
    </w:lvl>
    <w:lvl w:ilvl="6" w:tplc="04100003">
      <w:start w:val="1"/>
      <w:numFmt w:val="bullet"/>
      <w:lvlText w:val="·"/>
      <w:lvlJc w:val="left"/>
      <w:pPr>
        <w:ind w:left="5040" w:hanging="360"/>
      </w:pPr>
      <w:rPr>
        <w:rFonts w:ascii="Symbol" w:hAnsi="Symbol"/>
        <w:color w:val="000000"/>
        <w:sz w:val="22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  <w:color w:val="000000"/>
        <w:sz w:val="22"/>
      </w:rPr>
    </w:lvl>
    <w:lvl w:ilvl="8" w:tplc="04100003">
      <w:start w:val="1"/>
      <w:numFmt w:val="bullet"/>
      <w:lvlText w:val="§"/>
      <w:lvlJc w:val="left"/>
      <w:pPr>
        <w:ind w:left="6480" w:hanging="360"/>
      </w:pPr>
      <w:rPr>
        <w:rFonts w:ascii="Wingdings" w:hAnsi="Wingdings"/>
        <w:color w:val="000000"/>
        <w:sz w:val="22"/>
      </w:rPr>
    </w:lvl>
  </w:abstractNum>
  <w:abstractNum w:abstractNumId="20" w15:restartNumberingAfterBreak="0">
    <w:nsid w:val="6AC849AC"/>
    <w:multiLevelType w:val="hybridMultilevel"/>
    <w:tmpl w:val="A8A68C4A"/>
    <w:lvl w:ilvl="0" w:tplc="542A58CC">
      <w:start w:val="1"/>
      <w:numFmt w:val="decimal"/>
      <w:lvlText w:val="%1)"/>
      <w:lvlJc w:val="left"/>
      <w:pPr>
        <w:ind w:left="40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21" w15:restartNumberingAfterBreak="0">
    <w:nsid w:val="7AD22062"/>
    <w:multiLevelType w:val="hybridMultilevel"/>
    <w:tmpl w:val="B9DE18F8"/>
    <w:lvl w:ilvl="0" w:tplc="9F5E5A2C">
      <w:numFmt w:val="bullet"/>
      <w:lvlText w:val="-"/>
      <w:lvlJc w:val="left"/>
      <w:pPr>
        <w:ind w:left="794" w:hanging="360"/>
      </w:pPr>
      <w:rPr>
        <w:color w:val="000000"/>
        <w:sz w:val="22"/>
      </w:rPr>
    </w:lvl>
    <w:lvl w:ilvl="1" w:tplc="04100003">
      <w:start w:val="1"/>
      <w:numFmt w:val="bullet"/>
      <w:lvlText w:val="o"/>
      <w:lvlJc w:val="left"/>
      <w:pPr>
        <w:ind w:left="151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2" w15:restartNumberingAfterBreak="0">
    <w:nsid w:val="7F1A59FA"/>
    <w:multiLevelType w:val="hybridMultilevel"/>
    <w:tmpl w:val="A27E6ABA"/>
    <w:lvl w:ilvl="0" w:tplc="9F5E5A2C">
      <w:numFmt w:val="bullet"/>
      <w:lvlText w:val="-"/>
      <w:lvlJc w:val="left"/>
      <w:pPr>
        <w:ind w:left="720" w:hanging="360"/>
      </w:pPr>
      <w:rPr>
        <w:rFonts w:ascii="Calibri" w:eastAsiaTheme="minorEastAsia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1156535">
    <w:abstractNumId w:val="5"/>
  </w:num>
  <w:num w:numId="2" w16cid:durableId="309595980">
    <w:abstractNumId w:val="19"/>
  </w:num>
  <w:num w:numId="3" w16cid:durableId="2035769439">
    <w:abstractNumId w:val="3"/>
  </w:num>
  <w:num w:numId="4" w16cid:durableId="1300843032">
    <w:abstractNumId w:val="2"/>
  </w:num>
  <w:num w:numId="5" w16cid:durableId="1651864000">
    <w:abstractNumId w:val="7"/>
  </w:num>
  <w:num w:numId="6" w16cid:durableId="1649507695">
    <w:abstractNumId w:val="8"/>
  </w:num>
  <w:num w:numId="7" w16cid:durableId="1854152401">
    <w:abstractNumId w:val="15"/>
  </w:num>
  <w:num w:numId="8" w16cid:durableId="1697804852">
    <w:abstractNumId w:val="4"/>
  </w:num>
  <w:num w:numId="9" w16cid:durableId="206911507">
    <w:abstractNumId w:val="10"/>
  </w:num>
  <w:num w:numId="10" w16cid:durableId="2038119303">
    <w:abstractNumId w:val="9"/>
  </w:num>
  <w:num w:numId="11" w16cid:durableId="820193127">
    <w:abstractNumId w:val="16"/>
  </w:num>
  <w:num w:numId="12" w16cid:durableId="1314259033">
    <w:abstractNumId w:val="6"/>
  </w:num>
  <w:num w:numId="13" w16cid:durableId="23557153">
    <w:abstractNumId w:val="12"/>
  </w:num>
  <w:num w:numId="14" w16cid:durableId="1350255675">
    <w:abstractNumId w:val="0"/>
  </w:num>
  <w:num w:numId="15" w16cid:durableId="727846080">
    <w:abstractNumId w:val="18"/>
  </w:num>
  <w:num w:numId="16" w16cid:durableId="1354765921">
    <w:abstractNumId w:val="17"/>
  </w:num>
  <w:num w:numId="17" w16cid:durableId="1216702967">
    <w:abstractNumId w:val="20"/>
  </w:num>
  <w:num w:numId="18" w16cid:durableId="652830974">
    <w:abstractNumId w:val="11"/>
  </w:num>
  <w:num w:numId="19" w16cid:durableId="1471706851">
    <w:abstractNumId w:val="1"/>
  </w:num>
  <w:num w:numId="20" w16cid:durableId="218327011">
    <w:abstractNumId w:val="13"/>
  </w:num>
  <w:num w:numId="21" w16cid:durableId="2043898599">
    <w:abstractNumId w:val="22"/>
  </w:num>
  <w:num w:numId="22" w16cid:durableId="224607823">
    <w:abstractNumId w:val="14"/>
  </w:num>
  <w:num w:numId="23" w16cid:durableId="33388212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rancesca Pella">
    <w15:presenceInfo w15:providerId="Windows Live" w15:userId="3bf0e0432e4f321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oNotShadeFormData/>
  <w:characterSpacingControl w:val="doNotCompress"/>
  <w:compat>
    <w:balanceSingleByteDoubleByteWidth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D9B"/>
    <w:rsid w:val="00023131"/>
    <w:rsid w:val="000530DE"/>
    <w:rsid w:val="00055C2D"/>
    <w:rsid w:val="00056CB6"/>
    <w:rsid w:val="000E70EC"/>
    <w:rsid w:val="000F6159"/>
    <w:rsid w:val="00103ADE"/>
    <w:rsid w:val="00107220"/>
    <w:rsid w:val="00117B91"/>
    <w:rsid w:val="00174791"/>
    <w:rsid w:val="001D07A9"/>
    <w:rsid w:val="001D15AC"/>
    <w:rsid w:val="00222DAF"/>
    <w:rsid w:val="002677D6"/>
    <w:rsid w:val="002D6861"/>
    <w:rsid w:val="00302BDA"/>
    <w:rsid w:val="00362FF8"/>
    <w:rsid w:val="003A7552"/>
    <w:rsid w:val="003D328F"/>
    <w:rsid w:val="003F5594"/>
    <w:rsid w:val="00426943"/>
    <w:rsid w:val="00446947"/>
    <w:rsid w:val="00492AFC"/>
    <w:rsid w:val="004C3C96"/>
    <w:rsid w:val="004D3FE8"/>
    <w:rsid w:val="004E103A"/>
    <w:rsid w:val="00504584"/>
    <w:rsid w:val="00506E3E"/>
    <w:rsid w:val="00537A0E"/>
    <w:rsid w:val="00571AFF"/>
    <w:rsid w:val="005B145A"/>
    <w:rsid w:val="005D3298"/>
    <w:rsid w:val="0065449B"/>
    <w:rsid w:val="006963D2"/>
    <w:rsid w:val="006E6D9B"/>
    <w:rsid w:val="006F35AE"/>
    <w:rsid w:val="006F49DF"/>
    <w:rsid w:val="00852B87"/>
    <w:rsid w:val="008550AA"/>
    <w:rsid w:val="008558D6"/>
    <w:rsid w:val="00884D3B"/>
    <w:rsid w:val="008A04A4"/>
    <w:rsid w:val="008B2743"/>
    <w:rsid w:val="009441A7"/>
    <w:rsid w:val="009830D6"/>
    <w:rsid w:val="009B2F83"/>
    <w:rsid w:val="00A41EE1"/>
    <w:rsid w:val="00A443DA"/>
    <w:rsid w:val="00A81FEB"/>
    <w:rsid w:val="00A8594E"/>
    <w:rsid w:val="00A96D13"/>
    <w:rsid w:val="00AC08EF"/>
    <w:rsid w:val="00B14F49"/>
    <w:rsid w:val="00B32F53"/>
    <w:rsid w:val="00B677C1"/>
    <w:rsid w:val="00BD6BED"/>
    <w:rsid w:val="00C45055"/>
    <w:rsid w:val="00C76F1D"/>
    <w:rsid w:val="00C95D57"/>
    <w:rsid w:val="00CF0CDB"/>
    <w:rsid w:val="00D13E33"/>
    <w:rsid w:val="00D33B22"/>
    <w:rsid w:val="00D4688A"/>
    <w:rsid w:val="00D776A0"/>
    <w:rsid w:val="00DA7782"/>
    <w:rsid w:val="00DF47E8"/>
    <w:rsid w:val="00E404DA"/>
    <w:rsid w:val="00E60D3E"/>
    <w:rsid w:val="00E74099"/>
    <w:rsid w:val="00E74927"/>
    <w:rsid w:val="00E969BC"/>
    <w:rsid w:val="00EA30F2"/>
    <w:rsid w:val="00EF7E2E"/>
    <w:rsid w:val="00F14733"/>
    <w:rsid w:val="00F221CA"/>
    <w:rsid w:val="00F871B7"/>
    <w:rsid w:val="00FC0392"/>
    <w:rsid w:val="00FE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78406"/>
  <w15:docId w15:val="{8EEDD752-8679-4A11-A99F-93D2DE189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pacing w:after="0"/>
    </w:pPr>
    <w:rPr>
      <w:color w:val="000000"/>
      <w:sz w:val="24"/>
      <w:szCs w:val="24"/>
      <w:lang w:val="it-IT"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72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2AF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widowControl/>
      <w:spacing w:before="100" w:beforeAutospacing="1" w:after="100" w:afterAutospacing="1"/>
      <w:outlineLvl w:val="3"/>
    </w:pPr>
    <w:rPr>
      <w:b/>
      <w:bCs/>
      <w:color w:val="auto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Pr>
      <w:b/>
      <w:bCs/>
      <w:sz w:val="22"/>
      <w:szCs w:val="22"/>
    </w:rPr>
  </w:style>
  <w:style w:type="paragraph" w:customStyle="1" w:styleId="Textbody">
    <w:name w:val="Text body"/>
    <w:basedOn w:val="Normal"/>
    <w:pPr>
      <w:suppressAutoHyphens/>
      <w:spacing w:after="120"/>
      <w:jc w:val="both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</w:pPr>
    <w:rPr>
      <w:color w:val="auto"/>
      <w:lang w:val="en-GB" w:eastAsia="en-GB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Pr>
      <w:b/>
      <w:bCs/>
    </w:rPr>
  </w:style>
  <w:style w:type="paragraph" w:customStyle="1" w:styleId="Default">
    <w:name w:val="Default"/>
    <w:basedOn w:val="Normal"/>
    <w:pPr>
      <w:widowControl/>
    </w:pPr>
    <w:rPr>
      <w:rFonts w:ascii="Calibri" w:eastAsiaTheme="minorEastAsia" w:hAnsi="Calibri" w:cs="Calibri"/>
    </w:rPr>
  </w:style>
  <w:style w:type="character" w:styleId="LineNumber">
    <w:name w:val="line number"/>
    <w:basedOn w:val="DefaultParagraphFont"/>
    <w:rPr>
      <w:rFonts w:cs="Times New Roman"/>
      <w:color w:val="000000"/>
    </w:rPr>
  </w:style>
  <w:style w:type="character" w:styleId="Hyperlink">
    <w:name w:val="Hyperlink"/>
    <w:basedOn w:val="DefaultParagraphFont"/>
    <w:rPr>
      <w:rFonts w:cs="Times New Roman"/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rPr>
      <w:rFonts w:cs="Times New Roman"/>
      <w:b/>
      <w:bCs/>
      <w:sz w:val="24"/>
      <w:szCs w:val="24"/>
    </w:rPr>
  </w:style>
  <w:style w:type="character" w:styleId="Emphasis">
    <w:name w:val="Emphasis"/>
    <w:basedOn w:val="DefaultParagraphFont"/>
    <w:uiPriority w:val="20"/>
    <w:qFormat/>
    <w:rPr>
      <w:rFonts w:cs="Times New Roman"/>
      <w:i/>
    </w:rPr>
  </w:style>
  <w:style w:type="character" w:customStyle="1" w:styleId="BodyText3Char">
    <w:name w:val="Body Text 3 Char"/>
    <w:basedOn w:val="DefaultParagraphFont"/>
    <w:link w:val="BodyText3"/>
    <w:rPr>
      <w:rFonts w:cs="Times New Roman"/>
      <w:color w:val="000000"/>
      <w:sz w:val="16"/>
      <w:szCs w:val="16"/>
    </w:rPr>
  </w:style>
  <w:style w:type="character" w:styleId="Strong">
    <w:name w:val="Strong"/>
    <w:basedOn w:val="DefaultParagraphFont"/>
    <w:qFormat/>
    <w:rPr>
      <w:rFonts w:cs="Times New Roman"/>
      <w:b/>
    </w:rPr>
  </w:style>
  <w:style w:type="character" w:customStyle="1" w:styleId="UnresolvedMention1">
    <w:name w:val="Unresolved Mention1"/>
    <w:basedOn w:val="DefaultParagraphFont"/>
    <w:semiHidden/>
    <w:rPr>
      <w:rFonts w:cs="Times New Roman"/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rPr>
      <w:color w:val="000000"/>
      <w:sz w:val="20"/>
      <w:szCs w:val="20"/>
      <w:lang w:val="it-IT" w:eastAsia="it-IT"/>
    </w:rPr>
  </w:style>
  <w:style w:type="character" w:customStyle="1" w:styleId="CommentSubjectChar">
    <w:name w:val="Comment Subject Char"/>
    <w:basedOn w:val="CommentTextChar"/>
    <w:link w:val="CommentSubject"/>
    <w:semiHidden/>
    <w:rPr>
      <w:b/>
      <w:bCs/>
      <w:color w:val="000000"/>
      <w:sz w:val="20"/>
      <w:szCs w:val="20"/>
      <w:lang w:val="it-IT" w:eastAsia="it-IT"/>
    </w:rPr>
  </w:style>
  <w:style w:type="character" w:customStyle="1" w:styleId="UnresolvedMention2">
    <w:name w:val="Unresolved Mention2"/>
    <w:basedOn w:val="DefaultParagraphFont"/>
    <w:semiHidden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rPr>
      <w:color w:val="800080" w:themeColor="followedHyperlink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37A0E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492AF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 w:eastAsia="it-IT"/>
    </w:rPr>
  </w:style>
  <w:style w:type="character" w:customStyle="1" w:styleId="Heading1Char">
    <w:name w:val="Heading 1 Char"/>
    <w:basedOn w:val="DefaultParagraphFont"/>
    <w:link w:val="Heading1"/>
    <w:uiPriority w:val="9"/>
    <w:rsid w:val="001072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 w:eastAsia="it-IT"/>
    </w:rPr>
  </w:style>
  <w:style w:type="character" w:customStyle="1" w:styleId="title-text">
    <w:name w:val="title-text"/>
    <w:basedOn w:val="DefaultParagraphFont"/>
    <w:rsid w:val="00107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7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E2F36-F82D-4009-BB94-91FCE1490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1368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Pella</dc:creator>
  <cp:lastModifiedBy>Francesca Pella</cp:lastModifiedBy>
  <cp:revision>18</cp:revision>
  <dcterms:created xsi:type="dcterms:W3CDTF">2023-09-04T12:17:00Z</dcterms:created>
  <dcterms:modified xsi:type="dcterms:W3CDTF">2023-09-29T12:47:00Z</dcterms:modified>
</cp:coreProperties>
</file>